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74A1E" w14:textId="77777777" w:rsidR="00A308E0" w:rsidRDefault="00A308E0" w:rsidP="00A308E0">
      <w:pPr>
        <w:pStyle w:val="Title"/>
      </w:pPr>
      <w:r>
        <w:t>Assignment 11.1: Personal Assumptions</w:t>
      </w:r>
    </w:p>
    <w:p w14:paraId="23134228" w14:textId="77777777" w:rsidR="00A308E0" w:rsidRDefault="00A308E0" w:rsidP="00A308E0">
      <w:pPr>
        <w:jc w:val="center"/>
        <w:rPr>
          <w:b/>
        </w:rPr>
      </w:pPr>
    </w:p>
    <w:p w14:paraId="34DDC9AE" w14:textId="3A27DD19" w:rsidR="00A308E0" w:rsidRDefault="00A308E0" w:rsidP="004F1823">
      <w:pPr>
        <w:rPr>
          <w:i/>
        </w:rPr>
      </w:pPr>
      <w:r>
        <w:rPr>
          <w:i/>
        </w:rPr>
        <w:t>Our tacit assumptions about human nature unquestionably influence how we view and serve individuals who seek psychological services.</w:t>
      </w:r>
    </w:p>
    <w:p w14:paraId="3B8EE730" w14:textId="77777777" w:rsidR="00A308E0" w:rsidRDefault="00A308E0" w:rsidP="00A308E0">
      <w:pPr>
        <w:jc w:val="center"/>
        <w:rPr>
          <w:i/>
        </w:rPr>
      </w:pPr>
      <w:r>
        <w:rPr>
          <w:i/>
        </w:rPr>
        <w:t>—M.J. Mahoney</w:t>
      </w:r>
    </w:p>
    <w:p w14:paraId="7447E125" w14:textId="3FB902D5" w:rsidR="00A308E0" w:rsidRDefault="00A308E0" w:rsidP="00A308E0">
      <w:r>
        <w:t>The thoughts and opinions you have about clients will influence your treatment of them. To discover your own assumptions about those with mental health disorders, answer the following questions based on your own thoughts and opinions. There are no right or wrong answers.</w:t>
      </w:r>
    </w:p>
    <w:p w14:paraId="049537F0" w14:textId="2659D556"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What causes the movement on the adaptive</w:t>
      </w:r>
      <w:r w:rsidR="001219CE">
        <w:t>–</w:t>
      </w:r>
      <w:r w:rsidRPr="004F1823">
        <w:rPr>
          <w:rFonts w:asciiTheme="minorHAnsi" w:hAnsiTheme="minorHAnsi"/>
        </w:rPr>
        <w:t>maladaptive mental health continuum? That is, what motivates people to exhibit maladaptive behaviors?</w:t>
      </w:r>
    </w:p>
    <w:p w14:paraId="6B8FB073" w14:textId="01850B65" w:rsidR="00A308E0" w:rsidRPr="004F1823" w:rsidRDefault="000D129B" w:rsidP="002635B8">
      <w:pPr>
        <w:spacing w:line="240" w:lineRule="auto"/>
      </w:pPr>
      <w:r>
        <w:t xml:space="preserve">A range of factors could influence the movement on the adaptive-maladaptive mental health continuum. The factors include genetics, life experiences, the environment, and coping mechanisms. Maladaptive behaviors may emanate from ineffective coping strategies or the lack of </w:t>
      </w:r>
      <w:r w:rsidR="007F2E5C">
        <w:t>adaptive skills to stressors.</w:t>
      </w:r>
    </w:p>
    <w:p w14:paraId="027129D0"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 xml:space="preserve">How will you measure therapeutic success? Take into account the degree of maladaptation possible. </w:t>
      </w:r>
    </w:p>
    <w:p w14:paraId="4A5DB1C1" w14:textId="09BE5AE8" w:rsidR="00A308E0" w:rsidRPr="004F1823" w:rsidRDefault="007F2E5C" w:rsidP="002635B8">
      <w:pPr>
        <w:spacing w:line="240" w:lineRule="auto"/>
      </w:pPr>
      <w:r>
        <w:t xml:space="preserve">A mental health nurse can measure therapeutic success by assessing </w:t>
      </w:r>
      <w:r w:rsidR="00936922">
        <w:t xml:space="preserve">multiple outcomes. For instance, this could involve an evaluation of reduction of symptoms, improvement of functional abilities, overall wellbeing, and reduction of maladaptive behaviors. In addition, success could be measured based on the client’s ability to cope with challenges, </w:t>
      </w:r>
      <w:r w:rsidR="0033476C">
        <w:t xml:space="preserve">engagement in self-management, and adoption of adaptive behaviors. </w:t>
      </w:r>
    </w:p>
    <w:p w14:paraId="077924DE"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Describe your thoughts/beliefs about the following:</w:t>
      </w:r>
    </w:p>
    <w:p w14:paraId="4D880468" w14:textId="0A213EDA"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 xml:space="preserve">Mental </w:t>
      </w:r>
      <w:r w:rsidR="001219CE">
        <w:rPr>
          <w:rFonts w:asciiTheme="minorHAnsi" w:hAnsiTheme="minorHAnsi"/>
        </w:rPr>
        <w:t>i</w:t>
      </w:r>
      <w:r w:rsidRPr="004F1823">
        <w:rPr>
          <w:rFonts w:asciiTheme="minorHAnsi" w:hAnsiTheme="minorHAnsi"/>
        </w:rPr>
        <w:t>llness</w:t>
      </w:r>
      <w:r w:rsidR="0033476C">
        <w:rPr>
          <w:rFonts w:asciiTheme="minorHAnsi" w:hAnsiTheme="minorHAnsi"/>
        </w:rPr>
        <w:t>: Mental illness involves a complex interplay of biological, psychological, and social factors.</w:t>
      </w:r>
      <w:r w:rsidR="00364498">
        <w:rPr>
          <w:rFonts w:asciiTheme="minorHAnsi" w:hAnsiTheme="minorHAnsi"/>
        </w:rPr>
        <w:t xml:space="preserve"> The factors may predispose an individual independently or act in combination to </w:t>
      </w:r>
      <w:r w:rsidR="0093173F">
        <w:rPr>
          <w:rFonts w:asciiTheme="minorHAnsi" w:hAnsiTheme="minorHAnsi"/>
        </w:rPr>
        <w:t>cause or exacerbate mental illness.</w:t>
      </w:r>
    </w:p>
    <w:p w14:paraId="761DE69D" w14:textId="047FACC1"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Depression</w:t>
      </w:r>
      <w:r w:rsidR="0093173F">
        <w:rPr>
          <w:rFonts w:asciiTheme="minorHAnsi" w:hAnsiTheme="minorHAnsi"/>
        </w:rPr>
        <w:t xml:space="preserve">: Depressive is a serious mental illness that affects individuals’ mood. </w:t>
      </w:r>
      <w:r w:rsidR="006642FE">
        <w:rPr>
          <w:rFonts w:asciiTheme="minorHAnsi" w:hAnsiTheme="minorHAnsi"/>
        </w:rPr>
        <w:t xml:space="preserve">Primarily, a diagnosis should include either a depressed mood or loss of interest and a range of other symptoms, including difficulties with sleeping, thoughts of death, </w:t>
      </w:r>
      <w:r w:rsidR="00564404">
        <w:rPr>
          <w:rFonts w:asciiTheme="minorHAnsi" w:hAnsiTheme="minorHAnsi"/>
        </w:rPr>
        <w:t xml:space="preserve">weight loss, fatigue, and poor concentration. </w:t>
      </w:r>
    </w:p>
    <w:p w14:paraId="74251742" w14:textId="529C24ED"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Cutting</w:t>
      </w:r>
      <w:r w:rsidR="00DD5357">
        <w:rPr>
          <w:rFonts w:asciiTheme="minorHAnsi" w:hAnsiTheme="minorHAnsi"/>
        </w:rPr>
        <w:t>: Cutting is a self-injurious behavior associated with different mental health disorders. Some people use cutting as a copin</w:t>
      </w:r>
      <w:r w:rsidR="00C64B59">
        <w:rPr>
          <w:rFonts w:asciiTheme="minorHAnsi" w:hAnsiTheme="minorHAnsi"/>
        </w:rPr>
        <w:t>g mechanism when facing emotiona</w:t>
      </w:r>
      <w:r w:rsidR="00DD5357">
        <w:rPr>
          <w:rFonts w:asciiTheme="minorHAnsi" w:hAnsiTheme="minorHAnsi"/>
        </w:rPr>
        <w:t>l distress.</w:t>
      </w:r>
    </w:p>
    <w:p w14:paraId="4DFA337D" w14:textId="03DC0297"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Anorexia</w:t>
      </w:r>
      <w:r w:rsidR="00C64B59">
        <w:rPr>
          <w:rFonts w:asciiTheme="minorHAnsi" w:hAnsiTheme="minorHAnsi"/>
        </w:rPr>
        <w:t xml:space="preserve">: Eating disorders such as anorexia are multifaceted conditions with physical and psychological components. </w:t>
      </w:r>
      <w:r w:rsidR="00C10F4C">
        <w:rPr>
          <w:rFonts w:asciiTheme="minorHAnsi" w:hAnsiTheme="minorHAnsi"/>
        </w:rPr>
        <w:t>Anorexia results in low body weight pertinent to age, gender, physical health, and developmental trajectory. Individuals usually have an intense fear of gaining weight and disturbance</w:t>
      </w:r>
    </w:p>
    <w:p w14:paraId="12962DA3" w14:textId="255679C1"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Hoarding</w:t>
      </w:r>
      <w:r w:rsidR="009275DE">
        <w:rPr>
          <w:rFonts w:asciiTheme="minorHAnsi" w:hAnsiTheme="minorHAnsi"/>
        </w:rPr>
        <w:t xml:space="preserve">: The disorder involves a persistent difficulty in discarding or parting with possessions, despite their actual value. </w:t>
      </w:r>
      <w:r w:rsidR="00854F89">
        <w:rPr>
          <w:rFonts w:asciiTheme="minorHAnsi" w:hAnsiTheme="minorHAnsi"/>
        </w:rPr>
        <w:t>In turn, this could lead to accumulation of possessions with little value and significant distress in d</w:t>
      </w:r>
      <w:r w:rsidR="002655B6">
        <w:rPr>
          <w:rFonts w:asciiTheme="minorHAnsi" w:hAnsiTheme="minorHAnsi"/>
        </w:rPr>
        <w:t xml:space="preserve">iscarding them. Hoarding characterizes underlying psychological issues, which may include trauma and anxiety. </w:t>
      </w:r>
    </w:p>
    <w:p w14:paraId="266176EC" w14:textId="0E5DA254"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lastRenderedPageBreak/>
        <w:t>Anxiety</w:t>
      </w:r>
      <w:r w:rsidR="00596943">
        <w:rPr>
          <w:rFonts w:asciiTheme="minorHAnsi" w:hAnsiTheme="minorHAnsi"/>
        </w:rPr>
        <w:t xml:space="preserve">: Anxiety </w:t>
      </w:r>
      <w:r w:rsidR="0057314A">
        <w:rPr>
          <w:rFonts w:asciiTheme="minorHAnsi" w:hAnsiTheme="minorHAnsi"/>
        </w:rPr>
        <w:t xml:space="preserve">could be a common emotional response to certain situations. </w:t>
      </w:r>
      <w:r w:rsidR="0057314A">
        <w:rPr>
          <w:rFonts w:asciiTheme="minorHAnsi" w:hAnsiTheme="minorHAnsi"/>
          <w:lang w:val="en-US"/>
        </w:rPr>
        <w:t>For example, some cases of anxiety are associated with fear of social situati</w:t>
      </w:r>
      <w:r w:rsidR="00CE2A40">
        <w:rPr>
          <w:rFonts w:asciiTheme="minorHAnsi" w:hAnsiTheme="minorHAnsi"/>
          <w:lang w:val="en-US"/>
        </w:rPr>
        <w:t xml:space="preserve">ons (social anxiety) or general everyday situations (generalized anxiety). It is essential to understand the underlying cause of anxiety because it could also emanate from other mental health disorders. </w:t>
      </w:r>
    </w:p>
    <w:p w14:paraId="041BF1C3" w14:textId="0383DB2B"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Rumination</w:t>
      </w:r>
      <w:r w:rsidR="00CE2A40">
        <w:rPr>
          <w:rFonts w:asciiTheme="minorHAnsi" w:hAnsiTheme="minorHAnsi"/>
        </w:rPr>
        <w:t xml:space="preserve">: Rumination can be understood as repetitive and unproductive thought patterns. </w:t>
      </w:r>
      <w:r w:rsidR="00C70E74">
        <w:rPr>
          <w:rFonts w:asciiTheme="minorHAnsi" w:hAnsiTheme="minorHAnsi"/>
        </w:rPr>
        <w:t>It could be deliberate (active thinking of situations to understand them from different perspectives), brooding (passively thinking of one’s situation or mood in a negative way), reflection (</w:t>
      </w:r>
      <w:r w:rsidR="00F80E3C">
        <w:rPr>
          <w:rFonts w:asciiTheme="minorHAnsi" w:hAnsiTheme="minorHAnsi"/>
        </w:rPr>
        <w:t>intentional inward thinking of situations), or intrusive (uncontrolled thoughts</w:t>
      </w:r>
      <w:r w:rsidR="00B05C6F">
        <w:rPr>
          <w:rFonts w:asciiTheme="minorHAnsi" w:hAnsiTheme="minorHAnsi"/>
        </w:rPr>
        <w:t xml:space="preserve"> linked to a stressful event). </w:t>
      </w:r>
    </w:p>
    <w:p w14:paraId="3F1677E4" w14:textId="38B40BEE"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Manipulati</w:t>
      </w:r>
      <w:r w:rsidR="001219CE">
        <w:rPr>
          <w:rFonts w:asciiTheme="minorHAnsi" w:hAnsiTheme="minorHAnsi"/>
        </w:rPr>
        <w:t>on</w:t>
      </w:r>
      <w:r w:rsidR="00B05C6F">
        <w:rPr>
          <w:rFonts w:asciiTheme="minorHAnsi" w:hAnsiTheme="minorHAnsi"/>
        </w:rPr>
        <w:t xml:space="preserve">: </w:t>
      </w:r>
      <w:r w:rsidR="005936F8">
        <w:rPr>
          <w:rFonts w:asciiTheme="minorHAnsi" w:hAnsiTheme="minorHAnsi"/>
        </w:rPr>
        <w:t xml:space="preserve">Manipulation could be understood as a maladaptive coping strategy that people with some mental health disorders portray. </w:t>
      </w:r>
      <w:r w:rsidR="008D551B">
        <w:rPr>
          <w:rFonts w:asciiTheme="minorHAnsi" w:hAnsiTheme="minorHAnsi"/>
        </w:rPr>
        <w:t xml:space="preserve">For instance, individuals with antisocial personality disorder are conventionally manipulative. </w:t>
      </w:r>
    </w:p>
    <w:p w14:paraId="5C024C8E" w14:textId="2F00405D"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 xml:space="preserve">Passive </w:t>
      </w:r>
      <w:r w:rsidR="001219CE">
        <w:rPr>
          <w:rFonts w:asciiTheme="minorHAnsi" w:hAnsiTheme="minorHAnsi"/>
        </w:rPr>
        <w:t>a</w:t>
      </w:r>
      <w:r w:rsidRPr="004F1823">
        <w:rPr>
          <w:rFonts w:asciiTheme="minorHAnsi" w:hAnsiTheme="minorHAnsi"/>
        </w:rPr>
        <w:t>ggressi</w:t>
      </w:r>
      <w:r w:rsidR="001219CE">
        <w:rPr>
          <w:rFonts w:asciiTheme="minorHAnsi" w:hAnsiTheme="minorHAnsi"/>
        </w:rPr>
        <w:t>on</w:t>
      </w:r>
      <w:r w:rsidR="002B2F56">
        <w:rPr>
          <w:rFonts w:asciiTheme="minorHAnsi" w:hAnsiTheme="minorHAnsi"/>
        </w:rPr>
        <w:t>: Passive-aggressive behaviors are a form of indirect expression of frustration or anger.</w:t>
      </w:r>
    </w:p>
    <w:p w14:paraId="5F3FBE8C" w14:textId="3B0F6025"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Bullying</w:t>
      </w:r>
      <w:r w:rsidR="002B2F56">
        <w:rPr>
          <w:rFonts w:asciiTheme="minorHAnsi" w:hAnsiTheme="minorHAnsi"/>
        </w:rPr>
        <w:t>: Bullying should</w:t>
      </w:r>
      <w:r w:rsidR="007C565A">
        <w:rPr>
          <w:rFonts w:asciiTheme="minorHAnsi" w:hAnsiTheme="minorHAnsi"/>
        </w:rPr>
        <w:t xml:space="preserve"> be condemned as a harmful behavior because of the negative mental health consequences it produces. For example, many bullied children </w:t>
      </w:r>
      <w:r w:rsidR="00D05EE3">
        <w:rPr>
          <w:rFonts w:asciiTheme="minorHAnsi" w:hAnsiTheme="minorHAnsi"/>
        </w:rPr>
        <w:t>may experience depression or anxiety.</w:t>
      </w:r>
    </w:p>
    <w:p w14:paraId="2B7DEE55" w14:textId="77777777" w:rsidR="00A308E0" w:rsidRPr="004F1823" w:rsidRDefault="00A308E0" w:rsidP="002635B8">
      <w:pPr>
        <w:spacing w:line="240" w:lineRule="auto"/>
        <w:ind w:firstLine="45"/>
      </w:pPr>
    </w:p>
    <w:p w14:paraId="192CF4D2"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Are humans trustworthy? Are clients with mental illness trustworthy?</w:t>
      </w:r>
    </w:p>
    <w:p w14:paraId="6CB8C9C5" w14:textId="33570D71" w:rsidR="00A308E0" w:rsidRPr="004F1823" w:rsidRDefault="00D05EE3" w:rsidP="002635B8">
      <w:pPr>
        <w:spacing w:line="240" w:lineRule="auto"/>
        <w:ind w:firstLine="60"/>
      </w:pPr>
      <w:r>
        <w:t xml:space="preserve">Trustworthiness is highly subjective and varies among individuals, regardless of their mental health status. However, clients with mental illness can be trustworthy as long as their insight, judgment, and cognition is intact. Mental health nurses should seek to build trust with </w:t>
      </w:r>
      <w:r w:rsidR="005D2B9F">
        <w:t xml:space="preserve">such clients based on their individual behaviors and experiences rather than based on generalizations. </w:t>
      </w:r>
    </w:p>
    <w:p w14:paraId="08216E3A"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Are clients with mental illness generally self-centered and selfish or do they have the ability to empathize and show concern for others? Take into account the degree of maladaptation.</w:t>
      </w:r>
    </w:p>
    <w:p w14:paraId="058E4AAA" w14:textId="46C39D04" w:rsidR="00A308E0" w:rsidRPr="004F1823" w:rsidRDefault="00AB514F" w:rsidP="002635B8">
      <w:pPr>
        <w:spacing w:line="240" w:lineRule="auto"/>
        <w:ind w:firstLine="60"/>
      </w:pPr>
      <w:r>
        <w:t>Mental health illnesses can significantly affect individual’s behaviors towards others. For instance, mental health disorders such as antisocial and histrionic personality disorders could lead to self-centeredness</w:t>
      </w:r>
      <w:r w:rsidR="00BF1E29">
        <w:t xml:space="preserve">. However, it should be understood that mental health conditions do not make individuals inherently self-centered. Maladaptation affecting interpersonal skills often lead to lack of empathy and self-centeredness in some mental health conditions. </w:t>
      </w:r>
    </w:p>
    <w:p w14:paraId="3ED319F3"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Can clients with mental illness change? Again, take into account the degree of maladaptation present.</w:t>
      </w:r>
    </w:p>
    <w:p w14:paraId="43974FFA" w14:textId="0D756732" w:rsidR="00A308E0" w:rsidRPr="004F1823" w:rsidRDefault="00DC0E40" w:rsidP="002635B8">
      <w:pPr>
        <w:spacing w:line="240" w:lineRule="auto"/>
        <w:ind w:firstLine="60"/>
      </w:pPr>
      <w:r>
        <w:t xml:space="preserve">Clients with mental illness can certainly change. Indeed, therapeutic interventions aim at facilitating positive change. However, the degree of maladaptation could influence the nature and pace of the changes. </w:t>
      </w:r>
    </w:p>
    <w:p w14:paraId="1EE3F55A" w14:textId="6D135A6E" w:rsidR="00FF4FFD" w:rsidRPr="00DC0E40" w:rsidRDefault="00A308E0" w:rsidP="002635B8">
      <w:pPr>
        <w:pStyle w:val="ListParagraph"/>
        <w:numPr>
          <w:ilvl w:val="0"/>
          <w:numId w:val="4"/>
        </w:numPr>
        <w:spacing w:line="240" w:lineRule="auto"/>
      </w:pPr>
      <w:r w:rsidRPr="004F1823">
        <w:rPr>
          <w:rFonts w:asciiTheme="minorHAnsi" w:hAnsiTheme="minorHAnsi"/>
        </w:rPr>
        <w:t>Do you believe that mental illness is prevalent? Why or why not?</w:t>
      </w:r>
    </w:p>
    <w:p w14:paraId="1A8116A3" w14:textId="58767F06" w:rsidR="00DC0E40" w:rsidRDefault="00DC0E40" w:rsidP="00DC0E40">
      <w:pPr>
        <w:spacing w:line="240" w:lineRule="auto"/>
      </w:pPr>
      <w:r>
        <w:t>The prevalence of mental illness has significantly increased over the years. Currently, a significant proportion of the population reports experiencing some mental health challenges, which could be mild or severe. However, the prevalence of mental illness</w:t>
      </w:r>
      <w:r w:rsidR="007D07E0">
        <w:t xml:space="preserve"> depends on a range of factors, including individual, genetic, psychosocial, and environmental factors. </w:t>
      </w:r>
      <w:r w:rsidR="00D5591E">
        <w:t xml:space="preserve">Individual coping mechanisms may also influence individuals’ manifestation of the mental health disorders. Nevertheless, evidence shows that mental health disorders have been on the rise across the globe. </w:t>
      </w:r>
      <w:bookmarkStart w:id="0" w:name="_GoBack"/>
      <w:bookmarkEnd w:id="0"/>
    </w:p>
    <w:sectPr w:rsidR="00DC0E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78FA4" w14:textId="77777777" w:rsidR="006F509D" w:rsidRDefault="006F509D" w:rsidP="004F668A">
      <w:pPr>
        <w:spacing w:after="0" w:line="240" w:lineRule="auto"/>
      </w:pPr>
      <w:r>
        <w:separator/>
      </w:r>
    </w:p>
  </w:endnote>
  <w:endnote w:type="continuationSeparator" w:id="0">
    <w:p w14:paraId="704B99A4" w14:textId="77777777" w:rsidR="006F509D" w:rsidRDefault="006F509D" w:rsidP="004F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B243A" w14:textId="77777777" w:rsidR="006F509D" w:rsidRDefault="006F509D" w:rsidP="004F668A">
      <w:pPr>
        <w:spacing w:after="0" w:line="240" w:lineRule="auto"/>
      </w:pPr>
      <w:r>
        <w:separator/>
      </w:r>
    </w:p>
  </w:footnote>
  <w:footnote w:type="continuationSeparator" w:id="0">
    <w:p w14:paraId="61B2988B" w14:textId="77777777" w:rsidR="006F509D" w:rsidRDefault="006F509D" w:rsidP="004F6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764" w14:textId="77777777" w:rsidR="004F668A" w:rsidRDefault="004F668A">
    <w:pPr>
      <w:pStyle w:val="Header"/>
    </w:pPr>
    <w:r>
      <w:rPr>
        <w:noProof/>
      </w:rPr>
      <w:drawing>
        <wp:anchor distT="0" distB="0" distL="114300" distR="114300" simplePos="0" relativeHeight="251658240" behindDoc="0" locked="0" layoutInCell="1" allowOverlap="1" wp14:anchorId="0A63FFE6" wp14:editId="395CCC4F">
          <wp:simplePos x="0" y="0"/>
          <wp:positionH relativeFrom="column">
            <wp:posOffset>4161545</wp:posOffset>
          </wp:positionH>
          <wp:positionV relativeFrom="paragraph">
            <wp:posOffset>-77470</wp:posOffset>
          </wp:positionV>
          <wp:extent cx="2114550" cy="37300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373000"/>
                  </a:xfrm>
                  <a:prstGeom prst="rect">
                    <a:avLst/>
                  </a:prstGeom>
                </pic:spPr>
              </pic:pic>
            </a:graphicData>
          </a:graphic>
          <wp14:sizeRelH relativeFrom="page">
            <wp14:pctWidth>0</wp14:pctWidth>
          </wp14:sizeRelH>
          <wp14:sizeRelV relativeFrom="page">
            <wp14:pctHeight>0</wp14:pctHeight>
          </wp14:sizeRelV>
        </wp:anchor>
      </w:drawing>
    </w:r>
    <w:r w:rsidR="004F1823">
      <w:t>NU665C</w:t>
    </w:r>
    <w:r w:rsidR="001A7FB3">
      <w:t xml:space="preserve">: </w:t>
    </w:r>
    <w:r w:rsidR="001A7FB3" w:rsidRPr="00E453E9">
      <w:t>Psychiatric Mental Health Care of the Family II</w:t>
    </w:r>
  </w:p>
  <w:p w14:paraId="33AACDFB" w14:textId="77777777" w:rsidR="004F668A" w:rsidRDefault="004F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555A0"/>
    <w:multiLevelType w:val="hybridMultilevel"/>
    <w:tmpl w:val="4904A1C2"/>
    <w:lvl w:ilvl="0" w:tplc="AE0C9082">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4E50D1"/>
    <w:multiLevelType w:val="hybridMultilevel"/>
    <w:tmpl w:val="54221B44"/>
    <w:lvl w:ilvl="0" w:tplc="FCD62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A58A4"/>
    <w:multiLevelType w:val="hybridMultilevel"/>
    <w:tmpl w:val="B204D28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A6F21B6"/>
    <w:multiLevelType w:val="hybridMultilevel"/>
    <w:tmpl w:val="142675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D055FB"/>
    <w:multiLevelType w:val="hybridMultilevel"/>
    <w:tmpl w:val="23FAB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8A"/>
    <w:rsid w:val="0006417C"/>
    <w:rsid w:val="0009595A"/>
    <w:rsid w:val="000A0761"/>
    <w:rsid w:val="000D129B"/>
    <w:rsid w:val="001219CE"/>
    <w:rsid w:val="001A7FB3"/>
    <w:rsid w:val="002635B8"/>
    <w:rsid w:val="002655B6"/>
    <w:rsid w:val="00294A3E"/>
    <w:rsid w:val="002B2F56"/>
    <w:rsid w:val="0033476C"/>
    <w:rsid w:val="00364498"/>
    <w:rsid w:val="004F1823"/>
    <w:rsid w:val="004F668A"/>
    <w:rsid w:val="00547F5B"/>
    <w:rsid w:val="00564404"/>
    <w:rsid w:val="0057314A"/>
    <w:rsid w:val="005936F8"/>
    <w:rsid w:val="00596943"/>
    <w:rsid w:val="005D2B9F"/>
    <w:rsid w:val="006642FE"/>
    <w:rsid w:val="006F509D"/>
    <w:rsid w:val="00741ADF"/>
    <w:rsid w:val="007C565A"/>
    <w:rsid w:val="007D07E0"/>
    <w:rsid w:val="007F2695"/>
    <w:rsid w:val="007F2E5C"/>
    <w:rsid w:val="00825B94"/>
    <w:rsid w:val="00854F89"/>
    <w:rsid w:val="008D551B"/>
    <w:rsid w:val="008E4B4C"/>
    <w:rsid w:val="009275DE"/>
    <w:rsid w:val="0093173F"/>
    <w:rsid w:val="00936922"/>
    <w:rsid w:val="0094487C"/>
    <w:rsid w:val="00A308E0"/>
    <w:rsid w:val="00AB514F"/>
    <w:rsid w:val="00B05C6F"/>
    <w:rsid w:val="00BB39CB"/>
    <w:rsid w:val="00BF1E29"/>
    <w:rsid w:val="00C10F4C"/>
    <w:rsid w:val="00C64B59"/>
    <w:rsid w:val="00C70E74"/>
    <w:rsid w:val="00CE2A40"/>
    <w:rsid w:val="00D05EE3"/>
    <w:rsid w:val="00D5591E"/>
    <w:rsid w:val="00DC0E40"/>
    <w:rsid w:val="00DD5357"/>
    <w:rsid w:val="00E64E5F"/>
    <w:rsid w:val="00EB6993"/>
    <w:rsid w:val="00F80E3C"/>
    <w:rsid w:val="00FA04D4"/>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2B5AB"/>
  <w15:docId w15:val="{D3F1D2D1-2F1C-41FF-BFC5-001E320C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8A"/>
    <w:rPr>
      <w:rFonts w:ascii="Tahoma" w:hAnsi="Tahoma" w:cs="Tahoma"/>
      <w:sz w:val="16"/>
      <w:szCs w:val="16"/>
    </w:rPr>
  </w:style>
  <w:style w:type="paragraph" w:styleId="Header">
    <w:name w:val="header"/>
    <w:basedOn w:val="Normal"/>
    <w:link w:val="HeaderChar"/>
    <w:uiPriority w:val="99"/>
    <w:unhideWhenUsed/>
    <w:rsid w:val="004F6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68A"/>
  </w:style>
  <w:style w:type="paragraph" w:styleId="Footer">
    <w:name w:val="footer"/>
    <w:basedOn w:val="Normal"/>
    <w:link w:val="FooterChar"/>
    <w:uiPriority w:val="99"/>
    <w:unhideWhenUsed/>
    <w:rsid w:val="004F6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68A"/>
  </w:style>
  <w:style w:type="paragraph" w:styleId="ListParagraph">
    <w:name w:val="List Paragraph"/>
    <w:basedOn w:val="Normal"/>
    <w:uiPriority w:val="34"/>
    <w:qFormat/>
    <w:rsid w:val="00A308E0"/>
    <w:pPr>
      <w:pBdr>
        <w:top w:val="nil"/>
        <w:left w:val="nil"/>
        <w:bottom w:val="nil"/>
        <w:right w:val="nil"/>
        <w:between w:val="nil"/>
      </w:pBdr>
      <w:spacing w:after="0"/>
      <w:ind w:left="720"/>
      <w:contextualSpacing/>
    </w:pPr>
    <w:rPr>
      <w:rFonts w:ascii="Arial" w:eastAsia="Arial" w:hAnsi="Arial" w:cs="Arial"/>
      <w:color w:val="000000"/>
      <w:lang w:val="en"/>
    </w:rPr>
  </w:style>
  <w:style w:type="paragraph" w:styleId="Title">
    <w:name w:val="Title"/>
    <w:basedOn w:val="Normal"/>
    <w:next w:val="Normal"/>
    <w:link w:val="TitleChar"/>
    <w:uiPriority w:val="10"/>
    <w:qFormat/>
    <w:rsid w:val="00A308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8E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219CE"/>
    <w:rPr>
      <w:sz w:val="16"/>
      <w:szCs w:val="16"/>
    </w:rPr>
  </w:style>
  <w:style w:type="paragraph" w:styleId="CommentText">
    <w:name w:val="annotation text"/>
    <w:basedOn w:val="Normal"/>
    <w:link w:val="CommentTextChar"/>
    <w:uiPriority w:val="99"/>
    <w:semiHidden/>
    <w:unhideWhenUsed/>
    <w:rsid w:val="001219CE"/>
    <w:pPr>
      <w:spacing w:line="240" w:lineRule="auto"/>
    </w:pPr>
    <w:rPr>
      <w:sz w:val="20"/>
      <w:szCs w:val="20"/>
    </w:rPr>
  </w:style>
  <w:style w:type="character" w:customStyle="1" w:styleId="CommentTextChar">
    <w:name w:val="Comment Text Char"/>
    <w:basedOn w:val="DefaultParagraphFont"/>
    <w:link w:val="CommentText"/>
    <w:uiPriority w:val="99"/>
    <w:semiHidden/>
    <w:rsid w:val="001219CE"/>
    <w:rPr>
      <w:sz w:val="20"/>
      <w:szCs w:val="20"/>
    </w:rPr>
  </w:style>
  <w:style w:type="paragraph" w:styleId="CommentSubject">
    <w:name w:val="annotation subject"/>
    <w:basedOn w:val="CommentText"/>
    <w:next w:val="CommentText"/>
    <w:link w:val="CommentSubjectChar"/>
    <w:uiPriority w:val="99"/>
    <w:semiHidden/>
    <w:unhideWhenUsed/>
    <w:rsid w:val="001219CE"/>
    <w:rPr>
      <w:b/>
      <w:bCs/>
    </w:rPr>
  </w:style>
  <w:style w:type="character" w:customStyle="1" w:styleId="CommentSubjectChar">
    <w:name w:val="Comment Subject Char"/>
    <w:basedOn w:val="CommentTextChar"/>
    <w:link w:val="CommentSubject"/>
    <w:uiPriority w:val="99"/>
    <w:semiHidden/>
    <w:rsid w:val="00121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Swain, Monique</dc:creator>
  <cp:lastModifiedBy>Office</cp:lastModifiedBy>
  <cp:revision>2</cp:revision>
  <dcterms:created xsi:type="dcterms:W3CDTF">2023-11-12T15:11:00Z</dcterms:created>
  <dcterms:modified xsi:type="dcterms:W3CDTF">2023-11-12T15:11:00Z</dcterms:modified>
</cp:coreProperties>
</file>