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7435"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0B4CCB6B"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3EF03341"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19414239"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58CB16AF"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59483959"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38C8A643" w14:textId="0232287F" w:rsidR="00AC78AD" w:rsidRPr="0021632F" w:rsidRDefault="00B3087B" w:rsidP="00B3087B">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Case Study 1</w:t>
      </w:r>
      <w:r w:rsidRPr="0021632F">
        <w:rPr>
          <w:rFonts w:ascii="Times New Roman" w:hAnsi="Times New Roman" w:cs="Times New Roman"/>
          <w:b/>
          <w:bCs/>
          <w:color w:val="000000" w:themeColor="text1"/>
          <w:sz w:val="24"/>
          <w:szCs w:val="24"/>
        </w:rPr>
        <w:t xml:space="preserve">: </w:t>
      </w:r>
      <w:r w:rsidRPr="0021632F">
        <w:rPr>
          <w:rFonts w:ascii="Times New Roman" w:hAnsi="Times New Roman" w:cs="Times New Roman"/>
          <w:b/>
          <w:bCs/>
          <w:color w:val="000000" w:themeColor="text1"/>
          <w:sz w:val="24"/>
          <w:szCs w:val="24"/>
        </w:rPr>
        <w:t>Emergency Room Visit Uncovering Potential Domestic Abuse</w:t>
      </w:r>
    </w:p>
    <w:p w14:paraId="4D1A33BB"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7961DF92" w14:textId="2775E49F" w:rsidR="00B3087B" w:rsidRPr="0021632F" w:rsidRDefault="00B3087B" w:rsidP="00B3087B">
      <w:pPr>
        <w:spacing w:after="0" w:line="480" w:lineRule="auto"/>
        <w:jc w:val="center"/>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Student’s Name</w:t>
      </w:r>
    </w:p>
    <w:p w14:paraId="08C3F13C" w14:textId="1479DE1A" w:rsidR="00B3087B" w:rsidRPr="0021632F" w:rsidRDefault="00B3087B" w:rsidP="00B3087B">
      <w:pPr>
        <w:spacing w:after="0" w:line="480" w:lineRule="auto"/>
        <w:jc w:val="center"/>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Institutional Affiliation</w:t>
      </w:r>
    </w:p>
    <w:p w14:paraId="21F24592" w14:textId="7C39B353" w:rsidR="00B3087B" w:rsidRPr="0021632F" w:rsidRDefault="00B3087B" w:rsidP="00B3087B">
      <w:pPr>
        <w:spacing w:after="0" w:line="480" w:lineRule="auto"/>
        <w:jc w:val="center"/>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Course</w:t>
      </w:r>
    </w:p>
    <w:p w14:paraId="69E84A51" w14:textId="77BC3B24" w:rsidR="00B3087B" w:rsidRPr="0021632F" w:rsidRDefault="00B3087B" w:rsidP="00B3087B">
      <w:pPr>
        <w:spacing w:after="0" w:line="480" w:lineRule="auto"/>
        <w:jc w:val="center"/>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Instructor’s Name</w:t>
      </w:r>
    </w:p>
    <w:p w14:paraId="29A510C5" w14:textId="224A376E" w:rsidR="00B3087B" w:rsidRPr="0021632F" w:rsidRDefault="00B3087B" w:rsidP="00B3087B">
      <w:pPr>
        <w:spacing w:after="0" w:line="480" w:lineRule="auto"/>
        <w:jc w:val="center"/>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Institutional Affiliation</w:t>
      </w:r>
    </w:p>
    <w:p w14:paraId="5CEF00EB" w14:textId="717F7853" w:rsidR="00B3087B" w:rsidRPr="0021632F" w:rsidRDefault="00B3087B" w:rsidP="00B3087B">
      <w:pPr>
        <w:spacing w:after="0" w:line="480" w:lineRule="auto"/>
        <w:jc w:val="center"/>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Date</w:t>
      </w:r>
    </w:p>
    <w:p w14:paraId="799728F5"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0D26D31C"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5AEE8078"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04B3DDDA"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1395B311"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26E27006"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3C3A562E"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65D03341"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01B3849B"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28F494DD"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27FA7B31" w14:textId="77777777" w:rsidR="00B3087B" w:rsidRPr="0021632F" w:rsidRDefault="00B3087B" w:rsidP="00B3087B">
      <w:pPr>
        <w:spacing w:after="0" w:line="480" w:lineRule="auto"/>
        <w:rPr>
          <w:rFonts w:ascii="Times New Roman" w:hAnsi="Times New Roman" w:cs="Times New Roman"/>
          <w:color w:val="000000" w:themeColor="text1"/>
          <w:sz w:val="24"/>
          <w:szCs w:val="24"/>
        </w:rPr>
      </w:pPr>
    </w:p>
    <w:p w14:paraId="0210553C" w14:textId="47A28C34" w:rsidR="00B3087B" w:rsidRPr="0021632F" w:rsidRDefault="00B3087B" w:rsidP="003B5115">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lastRenderedPageBreak/>
        <w:t>Case Study 1: Emergency Room Visit Uncovering Potential Domestic Abuse</w:t>
      </w:r>
    </w:p>
    <w:p w14:paraId="66B2799C" w14:textId="77777777" w:rsidR="0080246F" w:rsidRPr="0021632F" w:rsidRDefault="0080246F" w:rsidP="00C537D0">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What are some signs of possible intimate partner violence (IPV) in this scenario?</w:t>
      </w:r>
    </w:p>
    <w:p w14:paraId="63128597" w14:textId="2E8ABCD8" w:rsidR="0080246F" w:rsidRPr="0021632F" w:rsidRDefault="00671A7D" w:rsidP="00671A7D">
      <w:pPr>
        <w:spacing w:after="0" w:line="480" w:lineRule="auto"/>
        <w:ind w:firstLine="720"/>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Signs of possible intimate partner violence (IPV) in this case include the fact that the woman barely speaks during the examination, and yet she is the patient. She provides brief and indeterminate responses, her boyfriend keeps interrupting and expanding upon her responses, and he also appears harsh towards her. It raises concerns about power dynamics and control within the relationship. Another sign is that the patient has bruises on different parts of her body in various stages of healing. It indicates repetitive physical harm, which is a pattern that is consistent with patterns known in IPV (Alhusen et al., 2023). The fact that she is wearing inappropriate clothing for the weather indicates control exerted by her boyfriend over choices.</w:t>
      </w:r>
      <w:r w:rsidR="009E1C3E" w:rsidRPr="0021632F">
        <w:rPr>
          <w:rFonts w:ascii="Times New Roman" w:hAnsi="Times New Roman" w:cs="Times New Roman"/>
          <w:color w:val="000000" w:themeColor="text1"/>
          <w:sz w:val="24"/>
          <w:szCs w:val="24"/>
        </w:rPr>
        <w:t xml:space="preserve"> </w:t>
      </w:r>
      <w:r w:rsidR="006E2844" w:rsidRPr="0021632F">
        <w:rPr>
          <w:rFonts w:ascii="Times New Roman" w:hAnsi="Times New Roman" w:cs="Times New Roman"/>
          <w:color w:val="000000" w:themeColor="text1"/>
          <w:sz w:val="24"/>
          <w:szCs w:val="24"/>
        </w:rPr>
        <w:t xml:space="preserve"> </w:t>
      </w:r>
    </w:p>
    <w:p w14:paraId="67F04683" w14:textId="0D21C1BF" w:rsidR="0080246F" w:rsidRPr="0021632F" w:rsidRDefault="0080246F" w:rsidP="00691191">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How would you approach the patient about your suspicions of potential IPV?</w:t>
      </w:r>
    </w:p>
    <w:p w14:paraId="6E8B7EAF" w14:textId="76AD5DC3" w:rsidR="0080246F" w:rsidRPr="0021632F" w:rsidRDefault="00691191"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r>
      <w:r w:rsidR="00B9075E" w:rsidRPr="0021632F">
        <w:rPr>
          <w:rFonts w:ascii="Times New Roman" w:hAnsi="Times New Roman" w:cs="Times New Roman"/>
          <w:color w:val="000000" w:themeColor="text1"/>
          <w:sz w:val="24"/>
          <w:szCs w:val="24"/>
        </w:rPr>
        <w:t>I would approach the patient about my suspicions of potential IPV by employing a delicate and empathetic approach. I would create a safe and private environment for her without the boyfriend's presence. Open-ended and non-judgmental questions can help initiate confidential conversations about her injuries and overall well-being. I would also utilize the Hurt, Insult, Threaten, and Scream (HITS) questionnaire to screen IPV because its sensitivity and specificity for screening this problem is 85% (Collins et al., 2023).</w:t>
      </w:r>
      <w:r w:rsidR="00516623" w:rsidRPr="0021632F">
        <w:rPr>
          <w:rFonts w:ascii="Times New Roman" w:hAnsi="Times New Roman" w:cs="Times New Roman"/>
          <w:color w:val="000000" w:themeColor="text1"/>
          <w:sz w:val="24"/>
          <w:szCs w:val="24"/>
        </w:rPr>
        <w:t xml:space="preserve"> </w:t>
      </w:r>
      <w:r w:rsidR="00E4304D" w:rsidRPr="0021632F">
        <w:rPr>
          <w:rFonts w:ascii="Times New Roman" w:hAnsi="Times New Roman" w:cs="Times New Roman"/>
          <w:color w:val="000000" w:themeColor="text1"/>
          <w:sz w:val="24"/>
          <w:szCs w:val="24"/>
        </w:rPr>
        <w:t xml:space="preserve"> </w:t>
      </w:r>
    </w:p>
    <w:p w14:paraId="07CDFE90" w14:textId="589BDD74" w:rsidR="0080246F" w:rsidRPr="0021632F" w:rsidRDefault="0080246F" w:rsidP="00B9075E">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What steps should be taken to assess the patient\'s safety and provide immediate care for her physical injuries?</w:t>
      </w:r>
    </w:p>
    <w:p w14:paraId="11B78649" w14:textId="3112C638" w:rsidR="0080246F" w:rsidRPr="0021632F" w:rsidRDefault="00B9075E"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r>
      <w:r w:rsidR="007C5F64" w:rsidRPr="0021632F">
        <w:rPr>
          <w:rFonts w:ascii="Times New Roman" w:hAnsi="Times New Roman" w:cs="Times New Roman"/>
          <w:color w:val="000000" w:themeColor="text1"/>
          <w:sz w:val="24"/>
          <w:szCs w:val="24"/>
        </w:rPr>
        <w:t>The first step should be to assess whether the patient faces any physical immediate threat and involve law enforcement if necessary. A comprehensive physical examination is also necessary to assess the extent of current physical injuries and provide appropriate medical treatment. Her injuries can be documented through photographs as evidence for legal action.</w:t>
      </w:r>
      <w:r w:rsidR="007C5F64" w:rsidRPr="0021632F">
        <w:rPr>
          <w:rFonts w:ascii="Times New Roman" w:hAnsi="Times New Roman" w:cs="Times New Roman"/>
          <w:color w:val="000000" w:themeColor="text1"/>
          <w:sz w:val="24"/>
          <w:szCs w:val="24"/>
        </w:rPr>
        <w:t xml:space="preserve">  </w:t>
      </w:r>
    </w:p>
    <w:p w14:paraId="04AB8E2B" w14:textId="7887EDB7" w:rsidR="0080246F" w:rsidRPr="0021632F" w:rsidRDefault="0080246F" w:rsidP="007C5F64">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lastRenderedPageBreak/>
        <w:t>How would you address the boyfriend\'s presence during the examination and conversation about potential abuse?</w:t>
      </w:r>
    </w:p>
    <w:p w14:paraId="5765E545" w14:textId="78388646" w:rsidR="0080246F" w:rsidRPr="0021632F" w:rsidRDefault="009840A0"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t xml:space="preserve">I would prioritize the patient’s safety and autonomy when humbly requesting a private conversation with the patient. Ensuring confidentiality during our conversation would enable her to engage in more open and honest dialogue. </w:t>
      </w:r>
    </w:p>
    <w:p w14:paraId="4479AF68" w14:textId="48A75B49" w:rsidR="0080246F" w:rsidRPr="0021632F" w:rsidRDefault="0080246F" w:rsidP="009840A0">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What legal obligations do healthcare providers have when they suspect IPV?</w:t>
      </w:r>
    </w:p>
    <w:p w14:paraId="1BA4E6BA" w14:textId="40673785" w:rsidR="0080246F" w:rsidRPr="0021632F" w:rsidRDefault="009840A0"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t xml:space="preserve">Healthcare providers have </w:t>
      </w:r>
      <w:r w:rsidR="003D0943" w:rsidRPr="0021632F">
        <w:rPr>
          <w:rFonts w:ascii="Times New Roman" w:hAnsi="Times New Roman" w:cs="Times New Roman"/>
          <w:color w:val="000000" w:themeColor="text1"/>
          <w:sz w:val="24"/>
          <w:szCs w:val="24"/>
        </w:rPr>
        <w:t>a legal obligation to report suspected cases of IPV</w:t>
      </w:r>
      <w:r w:rsidRPr="0021632F">
        <w:rPr>
          <w:rFonts w:ascii="Times New Roman" w:hAnsi="Times New Roman" w:cs="Times New Roman"/>
          <w:color w:val="000000" w:themeColor="text1"/>
          <w:sz w:val="24"/>
          <w:szCs w:val="24"/>
        </w:rPr>
        <w:t xml:space="preserve"> </w:t>
      </w:r>
      <w:r w:rsidR="003D0943" w:rsidRPr="0021632F">
        <w:rPr>
          <w:rFonts w:ascii="Times New Roman" w:hAnsi="Times New Roman" w:cs="Times New Roman"/>
          <w:color w:val="000000" w:themeColor="text1"/>
          <w:sz w:val="24"/>
          <w:szCs w:val="24"/>
        </w:rPr>
        <w:t>per</w:t>
      </w:r>
      <w:r w:rsidRPr="0021632F">
        <w:rPr>
          <w:rFonts w:ascii="Times New Roman" w:hAnsi="Times New Roman" w:cs="Times New Roman"/>
          <w:color w:val="000000" w:themeColor="text1"/>
          <w:sz w:val="24"/>
          <w:szCs w:val="24"/>
        </w:rPr>
        <w:t xml:space="preserve"> state and federal mandatory reporting laws </w:t>
      </w:r>
      <w:r w:rsidR="003D0943" w:rsidRPr="0021632F">
        <w:rPr>
          <w:rFonts w:ascii="Times New Roman" w:hAnsi="Times New Roman" w:cs="Times New Roman"/>
          <w:color w:val="000000" w:themeColor="text1"/>
          <w:sz w:val="24"/>
          <w:szCs w:val="24"/>
        </w:rPr>
        <w:t>(</w:t>
      </w:r>
      <w:r w:rsidR="00DC3706" w:rsidRPr="0021632F">
        <w:rPr>
          <w:rFonts w:ascii="Times New Roman" w:hAnsi="Times New Roman" w:cs="Times New Roman"/>
          <w:color w:val="000000" w:themeColor="text1"/>
          <w:sz w:val="24"/>
          <w:szCs w:val="24"/>
        </w:rPr>
        <w:t>Lippy et al., 2020</w:t>
      </w:r>
      <w:r w:rsidR="003D0943" w:rsidRPr="0021632F">
        <w:rPr>
          <w:rFonts w:ascii="Times New Roman" w:hAnsi="Times New Roman" w:cs="Times New Roman"/>
          <w:color w:val="000000" w:themeColor="text1"/>
          <w:sz w:val="24"/>
          <w:szCs w:val="24"/>
        </w:rPr>
        <w:t xml:space="preserve">). </w:t>
      </w:r>
      <w:r w:rsidR="00DC3706" w:rsidRPr="0021632F">
        <w:rPr>
          <w:rFonts w:ascii="Times New Roman" w:hAnsi="Times New Roman" w:cs="Times New Roman"/>
          <w:color w:val="000000" w:themeColor="text1"/>
          <w:sz w:val="24"/>
          <w:szCs w:val="24"/>
        </w:rPr>
        <w:t xml:space="preserve">Reporting requirements might vary depending on jurisdiction, but their essence is to safeguard victims (Lippy et al., 2020). </w:t>
      </w:r>
      <w:r w:rsidR="004F6047" w:rsidRPr="0021632F">
        <w:rPr>
          <w:rFonts w:ascii="Times New Roman" w:hAnsi="Times New Roman" w:cs="Times New Roman"/>
          <w:color w:val="000000" w:themeColor="text1"/>
          <w:sz w:val="24"/>
          <w:szCs w:val="24"/>
        </w:rPr>
        <w:t xml:space="preserve">The documented injuries serve as legal evidence when making these reports. </w:t>
      </w:r>
    </w:p>
    <w:p w14:paraId="0B4B13EF" w14:textId="7B197B87" w:rsidR="0080246F" w:rsidRPr="0021632F" w:rsidRDefault="0080246F" w:rsidP="007A3674">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What resources or referrals might you offer the patient if she confirms IPV or wants help?</w:t>
      </w:r>
    </w:p>
    <w:p w14:paraId="0C548A7B" w14:textId="671730F3" w:rsidR="0080246F" w:rsidRPr="0021632F" w:rsidRDefault="000F4D96"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r>
      <w:r w:rsidR="00E83825" w:rsidRPr="0021632F">
        <w:rPr>
          <w:rFonts w:ascii="Times New Roman" w:hAnsi="Times New Roman" w:cs="Times New Roman"/>
          <w:color w:val="000000" w:themeColor="text1"/>
          <w:sz w:val="24"/>
          <w:szCs w:val="24"/>
        </w:rPr>
        <w:t>Suppose the patient confirms IPV or maybe expresses a desire for health, I might offer her information on local domestic violence hotlines, shelters, and counseling services. The fact that IPV results in detrimental mental health outcomes such as anxiety, depression, and trauma necessitates referring her to a therapist, psychologist, or psychiatrist for further assessment and care. I might also refer her to social workers and support groups within her immediate community that specialize in IPV and can provide more assistance.</w:t>
      </w:r>
      <w:r w:rsidR="00B47B1D" w:rsidRPr="0021632F">
        <w:rPr>
          <w:rFonts w:ascii="Times New Roman" w:hAnsi="Times New Roman" w:cs="Times New Roman"/>
          <w:color w:val="000000" w:themeColor="text1"/>
          <w:sz w:val="24"/>
          <w:szCs w:val="24"/>
        </w:rPr>
        <w:t xml:space="preserve"> </w:t>
      </w:r>
    </w:p>
    <w:p w14:paraId="5A48618F" w14:textId="20342AA4" w:rsidR="0080246F" w:rsidRPr="0021632F" w:rsidRDefault="0080246F" w:rsidP="00E83825">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How might you follow up with this patient to ensure her safety and continuity of care?</w:t>
      </w:r>
    </w:p>
    <w:p w14:paraId="240F5ACA" w14:textId="4E9226FC" w:rsidR="0080246F" w:rsidRPr="0021632F" w:rsidRDefault="002175B8"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r>
      <w:r w:rsidR="009548EA" w:rsidRPr="0021632F">
        <w:rPr>
          <w:rFonts w:ascii="Times New Roman" w:hAnsi="Times New Roman" w:cs="Times New Roman"/>
          <w:color w:val="000000" w:themeColor="text1"/>
          <w:sz w:val="24"/>
          <w:szCs w:val="24"/>
        </w:rPr>
        <w:t>I might follow up with this patient by scheduling appointments to monitor her physical and emotional well-being, including assessing the progress of her injuries and providing ongoing support. Collaborating with social help services can help establish a more comprehensive approach to address the root cause of IPV and establish a plan for her long-term safety.</w:t>
      </w:r>
      <w:r w:rsidR="00645FD8" w:rsidRPr="0021632F">
        <w:rPr>
          <w:rFonts w:ascii="Times New Roman" w:hAnsi="Times New Roman" w:cs="Times New Roman"/>
          <w:color w:val="000000" w:themeColor="text1"/>
          <w:sz w:val="24"/>
          <w:szCs w:val="24"/>
        </w:rPr>
        <w:t xml:space="preserve"> </w:t>
      </w:r>
    </w:p>
    <w:p w14:paraId="25D38B75" w14:textId="22514D4D" w:rsidR="0080246F" w:rsidRPr="0021632F" w:rsidRDefault="0080246F" w:rsidP="009548EA">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How would you assess the wound and determine the appropriate treatment?</w:t>
      </w:r>
    </w:p>
    <w:p w14:paraId="2B2CD124" w14:textId="61D9B345" w:rsidR="0080246F" w:rsidRPr="0021632F" w:rsidRDefault="009548EA"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lastRenderedPageBreak/>
        <w:tab/>
      </w:r>
      <w:r w:rsidR="00527E67" w:rsidRPr="0021632F">
        <w:rPr>
          <w:rFonts w:ascii="Times New Roman" w:hAnsi="Times New Roman" w:cs="Times New Roman"/>
          <w:color w:val="000000" w:themeColor="text1"/>
          <w:sz w:val="24"/>
          <w:szCs w:val="24"/>
        </w:rPr>
        <w:t>A thorough wound assessment requires determining the extent of infection, tissue damage, and potentially arising complications. Prompt medical intervention is necessary in this scenario, given the signs of infection and lack of wound approximation. Appropriate treatment might include wound debridement and antibiotic prescriptions. I would also refer the patient to a wound care nurse if warranted for ongoing management.</w:t>
      </w:r>
      <w:r w:rsidR="00527E67" w:rsidRPr="0021632F">
        <w:rPr>
          <w:rFonts w:ascii="Times New Roman" w:hAnsi="Times New Roman" w:cs="Times New Roman"/>
          <w:color w:val="000000" w:themeColor="text1"/>
          <w:sz w:val="24"/>
          <w:szCs w:val="24"/>
        </w:rPr>
        <w:t xml:space="preserve"> </w:t>
      </w:r>
    </w:p>
    <w:p w14:paraId="3669A9B2" w14:textId="7C1ACCB9" w:rsidR="00B3087B" w:rsidRPr="0021632F" w:rsidRDefault="0080246F" w:rsidP="00880006">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t>How would you document this case in a confidential and accurate manner?</w:t>
      </w:r>
    </w:p>
    <w:p w14:paraId="7029A254" w14:textId="77777777" w:rsidR="00F45852" w:rsidRPr="0021632F" w:rsidRDefault="00527E67"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b/>
      </w:r>
      <w:r w:rsidR="00F45852" w:rsidRPr="0021632F">
        <w:rPr>
          <w:rFonts w:ascii="Times New Roman" w:hAnsi="Times New Roman" w:cs="Times New Roman"/>
          <w:color w:val="000000" w:themeColor="text1"/>
          <w:sz w:val="24"/>
          <w:szCs w:val="24"/>
        </w:rPr>
        <w:t>According to Vonkeman et al. (2019), partner presence is the most common barrier to accurately documenting a case of IPV. Upholding confidentiality is a legal and ethical requirement to respect the patient's dignity. I would ensure the boyfriend is absent during documentation to uphold confidentiality. I would detail her statements, my observations, photographic evidence, and actions taken during the examination when documenting the case to ensure accuracy. I would consider documenting the case using standard forms or electronic health records.</w:t>
      </w:r>
    </w:p>
    <w:p w14:paraId="67DD38CD"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1A0EE050"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304418EA"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2B5AD230"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2CD0DF34"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46A2AE1E"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631EB834"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4F944E74"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1C088698"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02392CAD"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233D5CFD" w14:textId="77777777" w:rsidR="00F45852" w:rsidRPr="0021632F" w:rsidRDefault="00F45852" w:rsidP="0080246F">
      <w:pPr>
        <w:spacing w:after="0" w:line="480" w:lineRule="auto"/>
        <w:rPr>
          <w:rFonts w:ascii="Times New Roman" w:hAnsi="Times New Roman" w:cs="Times New Roman"/>
          <w:color w:val="000000" w:themeColor="text1"/>
          <w:sz w:val="24"/>
          <w:szCs w:val="24"/>
        </w:rPr>
      </w:pPr>
    </w:p>
    <w:p w14:paraId="0E45CD4B" w14:textId="7E3A723C" w:rsidR="0080246F" w:rsidRPr="0021632F" w:rsidRDefault="001A194E" w:rsidP="0080246F">
      <w:pPr>
        <w:spacing w:after="0" w:line="480" w:lineRule="auto"/>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 xml:space="preserve"> </w:t>
      </w:r>
      <w:r w:rsidR="00F30C94" w:rsidRPr="0021632F">
        <w:rPr>
          <w:rFonts w:ascii="Times New Roman" w:hAnsi="Times New Roman" w:cs="Times New Roman"/>
          <w:color w:val="000000" w:themeColor="text1"/>
          <w:sz w:val="24"/>
          <w:szCs w:val="24"/>
        </w:rPr>
        <w:t xml:space="preserve"> </w:t>
      </w:r>
    </w:p>
    <w:p w14:paraId="303A3489" w14:textId="6BC5D6BD" w:rsidR="0080246F" w:rsidRPr="0021632F" w:rsidRDefault="0080246F" w:rsidP="00F74119">
      <w:pPr>
        <w:spacing w:after="0" w:line="480" w:lineRule="auto"/>
        <w:jc w:val="center"/>
        <w:rPr>
          <w:rFonts w:ascii="Times New Roman" w:hAnsi="Times New Roman" w:cs="Times New Roman"/>
          <w:b/>
          <w:bCs/>
          <w:color w:val="000000" w:themeColor="text1"/>
          <w:sz w:val="24"/>
          <w:szCs w:val="24"/>
        </w:rPr>
      </w:pPr>
      <w:r w:rsidRPr="0021632F">
        <w:rPr>
          <w:rFonts w:ascii="Times New Roman" w:hAnsi="Times New Roman" w:cs="Times New Roman"/>
          <w:b/>
          <w:bCs/>
          <w:color w:val="000000" w:themeColor="text1"/>
          <w:sz w:val="24"/>
          <w:szCs w:val="24"/>
        </w:rPr>
        <w:lastRenderedPageBreak/>
        <w:t>References</w:t>
      </w:r>
    </w:p>
    <w:p w14:paraId="72BE1F4F" w14:textId="1D18CF5F" w:rsidR="0080246F" w:rsidRPr="0021632F" w:rsidRDefault="00FC4D20" w:rsidP="00F74119">
      <w:pPr>
        <w:spacing w:after="0" w:line="480" w:lineRule="auto"/>
        <w:ind w:left="720" w:hanging="720"/>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Alhusen</w:t>
      </w:r>
      <w:r w:rsidRPr="0021632F">
        <w:rPr>
          <w:rFonts w:ascii="Times New Roman" w:hAnsi="Times New Roman" w:cs="Times New Roman"/>
          <w:color w:val="000000" w:themeColor="text1"/>
          <w:sz w:val="24"/>
          <w:szCs w:val="24"/>
        </w:rPr>
        <w:t>, J., McDonald, M., &amp; Emery, B.</w:t>
      </w:r>
      <w:r w:rsidRPr="0021632F">
        <w:rPr>
          <w:rFonts w:ascii="Times New Roman" w:hAnsi="Times New Roman" w:cs="Times New Roman"/>
          <w:color w:val="000000" w:themeColor="text1"/>
          <w:sz w:val="24"/>
          <w:szCs w:val="24"/>
        </w:rPr>
        <w:t xml:space="preserve"> </w:t>
      </w:r>
      <w:r w:rsidRPr="0021632F">
        <w:rPr>
          <w:rFonts w:ascii="Times New Roman" w:hAnsi="Times New Roman" w:cs="Times New Roman"/>
          <w:color w:val="000000" w:themeColor="text1"/>
          <w:sz w:val="24"/>
          <w:szCs w:val="24"/>
        </w:rPr>
        <w:t>(</w:t>
      </w:r>
      <w:r w:rsidRPr="0021632F">
        <w:rPr>
          <w:rFonts w:ascii="Times New Roman" w:hAnsi="Times New Roman" w:cs="Times New Roman"/>
          <w:color w:val="000000" w:themeColor="text1"/>
          <w:sz w:val="24"/>
          <w:szCs w:val="24"/>
        </w:rPr>
        <w:t>2023</w:t>
      </w:r>
      <w:r w:rsidRPr="0021632F">
        <w:rPr>
          <w:rFonts w:ascii="Times New Roman" w:hAnsi="Times New Roman" w:cs="Times New Roman"/>
          <w:color w:val="000000" w:themeColor="text1"/>
          <w:sz w:val="24"/>
          <w:szCs w:val="24"/>
        </w:rPr>
        <w:t xml:space="preserve">). </w:t>
      </w:r>
      <w:r w:rsidR="00E42598" w:rsidRPr="0021632F">
        <w:rPr>
          <w:rFonts w:ascii="Times New Roman" w:hAnsi="Times New Roman" w:cs="Times New Roman"/>
          <w:color w:val="000000" w:themeColor="text1"/>
          <w:sz w:val="24"/>
          <w:szCs w:val="24"/>
        </w:rPr>
        <w:t xml:space="preserve">Intimate partner violence: A clinical update. </w:t>
      </w:r>
      <w:r w:rsidR="00E42598" w:rsidRPr="0021632F">
        <w:rPr>
          <w:rFonts w:ascii="Times New Roman" w:hAnsi="Times New Roman" w:cs="Times New Roman"/>
          <w:i/>
          <w:iCs/>
          <w:color w:val="000000" w:themeColor="text1"/>
          <w:sz w:val="24"/>
          <w:szCs w:val="24"/>
        </w:rPr>
        <w:t>The Nurse Practitioner, 48</w:t>
      </w:r>
      <w:r w:rsidR="00E42598" w:rsidRPr="0021632F">
        <w:rPr>
          <w:rFonts w:ascii="Times New Roman" w:hAnsi="Times New Roman" w:cs="Times New Roman"/>
          <w:color w:val="000000" w:themeColor="text1"/>
          <w:sz w:val="24"/>
          <w:szCs w:val="24"/>
        </w:rPr>
        <w:t xml:space="preserve">(9), 40-46. </w:t>
      </w:r>
      <w:r w:rsidR="00F74119" w:rsidRPr="0021632F">
        <w:rPr>
          <w:rFonts w:ascii="Times New Roman" w:hAnsi="Times New Roman" w:cs="Times New Roman"/>
          <w:color w:val="000000" w:themeColor="text1"/>
          <w:sz w:val="24"/>
          <w:szCs w:val="24"/>
        </w:rPr>
        <w:t>DOI: 10.1097/01.NPR.0000000000000088</w:t>
      </w:r>
    </w:p>
    <w:p w14:paraId="42822258" w14:textId="04991192" w:rsidR="00827290" w:rsidRPr="0021632F" w:rsidRDefault="00827290" w:rsidP="00F74119">
      <w:pPr>
        <w:spacing w:after="0" w:line="480" w:lineRule="auto"/>
        <w:ind w:left="720" w:hanging="720"/>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 xml:space="preserve">Collins, K., Sebastian, S. K., &amp; Franck, G. (2023). Improving domestic violence screening and follow-up in a community health clinic. </w:t>
      </w:r>
      <w:r w:rsidRPr="0021632F">
        <w:rPr>
          <w:rFonts w:ascii="Times New Roman" w:hAnsi="Times New Roman" w:cs="Times New Roman"/>
          <w:i/>
          <w:iCs/>
          <w:color w:val="000000" w:themeColor="text1"/>
          <w:sz w:val="24"/>
          <w:szCs w:val="24"/>
        </w:rPr>
        <w:t>Journal of Primary Care &amp; Community Health, 14</w:t>
      </w:r>
      <w:r w:rsidRPr="0021632F">
        <w:rPr>
          <w:rFonts w:ascii="Times New Roman" w:hAnsi="Times New Roman" w:cs="Times New Roman"/>
          <w:color w:val="000000" w:themeColor="text1"/>
          <w:sz w:val="24"/>
          <w:szCs w:val="24"/>
        </w:rPr>
        <w:t xml:space="preserve">, </w:t>
      </w:r>
      <w:r w:rsidRPr="0021632F">
        <w:rPr>
          <w:rFonts w:ascii="Times New Roman" w:hAnsi="Times New Roman" w:cs="Times New Roman"/>
          <w:color w:val="000000" w:themeColor="text1"/>
          <w:sz w:val="24"/>
          <w:szCs w:val="24"/>
        </w:rPr>
        <w:t>21501319231189074</w:t>
      </w:r>
      <w:r w:rsidRPr="0021632F">
        <w:rPr>
          <w:rFonts w:ascii="Times New Roman" w:hAnsi="Times New Roman" w:cs="Times New Roman"/>
          <w:color w:val="000000" w:themeColor="text1"/>
          <w:sz w:val="24"/>
          <w:szCs w:val="24"/>
        </w:rPr>
        <w:t>. DOI</w:t>
      </w:r>
      <w:r w:rsidRPr="0021632F">
        <w:rPr>
          <w:rFonts w:ascii="Times New Roman" w:hAnsi="Times New Roman" w:cs="Times New Roman"/>
          <w:color w:val="000000" w:themeColor="text1"/>
          <w:sz w:val="24"/>
          <w:szCs w:val="24"/>
        </w:rPr>
        <w:t>: 10.1177/21501319231189074</w:t>
      </w:r>
    </w:p>
    <w:p w14:paraId="1BE32C2E" w14:textId="07E1E64D" w:rsidR="001F59E9" w:rsidRPr="0021632F" w:rsidRDefault="001F59E9" w:rsidP="00F74119">
      <w:pPr>
        <w:spacing w:after="0" w:line="480" w:lineRule="auto"/>
        <w:ind w:left="720" w:hanging="720"/>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 xml:space="preserve">Lippy, C., Jumarali, S. N., Nnawulezi, N. A., Williams, E. P., &amp; Burk, C. </w:t>
      </w:r>
      <w:r w:rsidR="0072104F" w:rsidRPr="0021632F">
        <w:rPr>
          <w:rFonts w:ascii="Times New Roman" w:hAnsi="Times New Roman" w:cs="Times New Roman"/>
          <w:color w:val="000000" w:themeColor="text1"/>
          <w:sz w:val="24"/>
          <w:szCs w:val="24"/>
        </w:rPr>
        <w:t xml:space="preserve">(2020). The impact of mandatory reporting laws of survivors of intimate partner violence: Intersectionality, help-seeking and the need for change. </w:t>
      </w:r>
      <w:r w:rsidR="0072104F" w:rsidRPr="0021632F">
        <w:rPr>
          <w:rFonts w:ascii="Times New Roman" w:hAnsi="Times New Roman" w:cs="Times New Roman"/>
          <w:i/>
          <w:iCs/>
          <w:color w:val="000000" w:themeColor="text1"/>
          <w:sz w:val="24"/>
          <w:szCs w:val="24"/>
        </w:rPr>
        <w:t>Journal of Family Violence, 35</w:t>
      </w:r>
      <w:r w:rsidR="0072104F" w:rsidRPr="0021632F">
        <w:rPr>
          <w:rFonts w:ascii="Times New Roman" w:hAnsi="Times New Roman" w:cs="Times New Roman"/>
          <w:color w:val="000000" w:themeColor="text1"/>
          <w:sz w:val="24"/>
          <w:szCs w:val="24"/>
        </w:rPr>
        <w:t xml:space="preserve">(4), 255-267. </w:t>
      </w:r>
      <w:r w:rsidR="0072104F" w:rsidRPr="0021632F">
        <w:rPr>
          <w:rFonts w:ascii="Times New Roman" w:hAnsi="Times New Roman" w:cs="Times New Roman"/>
          <w:color w:val="000000" w:themeColor="text1"/>
          <w:sz w:val="24"/>
          <w:szCs w:val="24"/>
        </w:rPr>
        <w:t>DOI:10.1007/s10896-019-00103-w</w:t>
      </w:r>
    </w:p>
    <w:p w14:paraId="1C6466F3" w14:textId="4747A7EE" w:rsidR="00F45852" w:rsidRPr="0021632F" w:rsidRDefault="00851945" w:rsidP="00F74119">
      <w:pPr>
        <w:spacing w:after="0" w:line="480" w:lineRule="auto"/>
        <w:ind w:left="720" w:hanging="720"/>
        <w:rPr>
          <w:rFonts w:ascii="Times New Roman" w:hAnsi="Times New Roman" w:cs="Times New Roman"/>
          <w:color w:val="000000" w:themeColor="text1"/>
          <w:sz w:val="24"/>
          <w:szCs w:val="24"/>
        </w:rPr>
      </w:pPr>
      <w:r w:rsidRPr="0021632F">
        <w:rPr>
          <w:rFonts w:ascii="Times New Roman" w:hAnsi="Times New Roman" w:cs="Times New Roman"/>
          <w:color w:val="000000" w:themeColor="text1"/>
          <w:sz w:val="24"/>
          <w:szCs w:val="24"/>
        </w:rPr>
        <w:t xml:space="preserve">Vonkeman, J., Atkinson, P., Fraser, J., McCloskey, R., &amp; Boyle, A. (2019). Intimate partner violence documentation and awareness in an urban emergency department. </w:t>
      </w:r>
      <w:r w:rsidRPr="0021632F">
        <w:rPr>
          <w:rFonts w:ascii="Times New Roman" w:hAnsi="Times New Roman" w:cs="Times New Roman"/>
          <w:i/>
          <w:iCs/>
          <w:color w:val="000000" w:themeColor="text1"/>
          <w:sz w:val="24"/>
          <w:szCs w:val="24"/>
        </w:rPr>
        <w:t>Cureus, 11</w:t>
      </w:r>
      <w:r w:rsidRPr="0021632F">
        <w:rPr>
          <w:rFonts w:ascii="Times New Roman" w:hAnsi="Times New Roman" w:cs="Times New Roman"/>
          <w:color w:val="000000" w:themeColor="text1"/>
          <w:sz w:val="24"/>
          <w:szCs w:val="24"/>
        </w:rPr>
        <w:t>(12),</w:t>
      </w:r>
      <w:r w:rsidRPr="0021632F">
        <w:rPr>
          <w:rFonts w:ascii="Times New Roman" w:hAnsi="Times New Roman" w:cs="Times New Roman"/>
          <w:color w:val="000000" w:themeColor="text1"/>
          <w:sz w:val="24"/>
          <w:szCs w:val="24"/>
        </w:rPr>
        <w:t xml:space="preserve"> e6493. DOI 10.7759/cureus.6493</w:t>
      </w:r>
    </w:p>
    <w:sectPr w:rsidR="00F45852" w:rsidRPr="0021632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89A8" w14:textId="77777777" w:rsidR="00CD69F9" w:rsidRDefault="00CD69F9" w:rsidP="00D7123C">
      <w:pPr>
        <w:spacing w:after="0" w:line="240" w:lineRule="auto"/>
      </w:pPr>
      <w:r>
        <w:separator/>
      </w:r>
    </w:p>
  </w:endnote>
  <w:endnote w:type="continuationSeparator" w:id="0">
    <w:p w14:paraId="490D8795" w14:textId="77777777" w:rsidR="00CD69F9" w:rsidRDefault="00CD69F9" w:rsidP="00D7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E4D3" w14:textId="77777777" w:rsidR="00CD69F9" w:rsidRDefault="00CD69F9" w:rsidP="00D7123C">
      <w:pPr>
        <w:spacing w:after="0" w:line="240" w:lineRule="auto"/>
      </w:pPr>
      <w:r>
        <w:separator/>
      </w:r>
    </w:p>
  </w:footnote>
  <w:footnote w:type="continuationSeparator" w:id="0">
    <w:p w14:paraId="320E8FB5" w14:textId="77777777" w:rsidR="00CD69F9" w:rsidRDefault="00CD69F9" w:rsidP="00D71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89066004"/>
      <w:docPartObj>
        <w:docPartGallery w:val="Page Numbers (Top of Page)"/>
        <w:docPartUnique/>
      </w:docPartObj>
    </w:sdtPr>
    <w:sdtEndPr>
      <w:rPr>
        <w:noProof/>
      </w:rPr>
    </w:sdtEndPr>
    <w:sdtContent>
      <w:p w14:paraId="00447B4F" w14:textId="61F75222" w:rsidR="00D7123C" w:rsidRPr="00786141" w:rsidRDefault="00D7123C" w:rsidP="00962E2E">
        <w:pPr>
          <w:pStyle w:val="Header"/>
          <w:spacing w:line="480" w:lineRule="auto"/>
          <w:jc w:val="right"/>
          <w:rPr>
            <w:rFonts w:ascii="Times New Roman" w:hAnsi="Times New Roman" w:cs="Times New Roman"/>
            <w:sz w:val="24"/>
            <w:szCs w:val="24"/>
          </w:rPr>
        </w:pPr>
        <w:r w:rsidRPr="00786141">
          <w:rPr>
            <w:rFonts w:ascii="Times New Roman" w:hAnsi="Times New Roman" w:cs="Times New Roman"/>
            <w:sz w:val="24"/>
            <w:szCs w:val="24"/>
          </w:rPr>
          <w:fldChar w:fldCharType="begin"/>
        </w:r>
        <w:r w:rsidRPr="00786141">
          <w:rPr>
            <w:rFonts w:ascii="Times New Roman" w:hAnsi="Times New Roman" w:cs="Times New Roman"/>
            <w:sz w:val="24"/>
            <w:szCs w:val="24"/>
          </w:rPr>
          <w:instrText xml:space="preserve"> PAGE   \* MERGEFORMAT </w:instrText>
        </w:r>
        <w:r w:rsidRPr="00786141">
          <w:rPr>
            <w:rFonts w:ascii="Times New Roman" w:hAnsi="Times New Roman" w:cs="Times New Roman"/>
            <w:sz w:val="24"/>
            <w:szCs w:val="24"/>
          </w:rPr>
          <w:fldChar w:fldCharType="separate"/>
        </w:r>
        <w:r w:rsidRPr="00786141">
          <w:rPr>
            <w:rFonts w:ascii="Times New Roman" w:hAnsi="Times New Roman" w:cs="Times New Roman"/>
            <w:noProof/>
            <w:sz w:val="24"/>
            <w:szCs w:val="24"/>
          </w:rPr>
          <w:t>2</w:t>
        </w:r>
        <w:r w:rsidRPr="0078614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AD"/>
    <w:rsid w:val="00081C25"/>
    <w:rsid w:val="000F4D96"/>
    <w:rsid w:val="00101D56"/>
    <w:rsid w:val="00104486"/>
    <w:rsid w:val="001A194E"/>
    <w:rsid w:val="001F59E9"/>
    <w:rsid w:val="0021632F"/>
    <w:rsid w:val="002175B8"/>
    <w:rsid w:val="00283A50"/>
    <w:rsid w:val="003B5115"/>
    <w:rsid w:val="003D0943"/>
    <w:rsid w:val="00464F4D"/>
    <w:rsid w:val="004B7B46"/>
    <w:rsid w:val="004F6047"/>
    <w:rsid w:val="00516623"/>
    <w:rsid w:val="00527E67"/>
    <w:rsid w:val="00585E66"/>
    <w:rsid w:val="00645FD8"/>
    <w:rsid w:val="00671A7D"/>
    <w:rsid w:val="00691191"/>
    <w:rsid w:val="006E2844"/>
    <w:rsid w:val="0072104F"/>
    <w:rsid w:val="00786141"/>
    <w:rsid w:val="007A3674"/>
    <w:rsid w:val="007C5F64"/>
    <w:rsid w:val="0080246F"/>
    <w:rsid w:val="00827290"/>
    <w:rsid w:val="00851945"/>
    <w:rsid w:val="00880006"/>
    <w:rsid w:val="008E17AF"/>
    <w:rsid w:val="009548EA"/>
    <w:rsid w:val="00962E2E"/>
    <w:rsid w:val="009840A0"/>
    <w:rsid w:val="009E1C3E"/>
    <w:rsid w:val="00A8557A"/>
    <w:rsid w:val="00AC78AD"/>
    <w:rsid w:val="00B3087B"/>
    <w:rsid w:val="00B47B1D"/>
    <w:rsid w:val="00B9075E"/>
    <w:rsid w:val="00B94759"/>
    <w:rsid w:val="00BC73EA"/>
    <w:rsid w:val="00C537D0"/>
    <w:rsid w:val="00CA7316"/>
    <w:rsid w:val="00CD69F9"/>
    <w:rsid w:val="00D7123C"/>
    <w:rsid w:val="00DC3706"/>
    <w:rsid w:val="00E42598"/>
    <w:rsid w:val="00E4304D"/>
    <w:rsid w:val="00E83825"/>
    <w:rsid w:val="00EC4E1C"/>
    <w:rsid w:val="00ED2F76"/>
    <w:rsid w:val="00F30C94"/>
    <w:rsid w:val="00F45852"/>
    <w:rsid w:val="00F66975"/>
    <w:rsid w:val="00F74119"/>
    <w:rsid w:val="00FC4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A7DC"/>
  <w15:chartTrackingRefBased/>
  <w15:docId w15:val="{5175E6DD-E9EA-43A6-AFAD-8917D5EF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23C"/>
  </w:style>
  <w:style w:type="paragraph" w:styleId="Footer">
    <w:name w:val="footer"/>
    <w:basedOn w:val="Normal"/>
    <w:link w:val="FooterChar"/>
    <w:uiPriority w:val="99"/>
    <w:unhideWhenUsed/>
    <w:rsid w:val="00D71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57</cp:revision>
  <dcterms:created xsi:type="dcterms:W3CDTF">2023-11-21T14:28:00Z</dcterms:created>
  <dcterms:modified xsi:type="dcterms:W3CDTF">2023-11-21T18:22:00Z</dcterms:modified>
</cp:coreProperties>
</file>