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35E57" w:rsidRPr="00416733" w:rsidRDefault="00035E57" w:rsidP="00035E57">
      <w:pPr>
        <w:rPr>
          <w:rFonts w:cs="Times New Roman"/>
          <w:b/>
          <w:bCs/>
          <w:szCs w:val="24"/>
        </w:rPr>
      </w:pPr>
    </w:p>
    <w:p w:rsidR="00035E57" w:rsidRPr="00416733" w:rsidRDefault="00035E57" w:rsidP="00035E57">
      <w:pPr>
        <w:rPr>
          <w:rFonts w:cs="Times New Roman"/>
          <w:b/>
          <w:bCs/>
          <w:szCs w:val="24"/>
        </w:rPr>
      </w:pPr>
    </w:p>
    <w:p w:rsidR="00035E57" w:rsidRPr="00416733" w:rsidRDefault="00035E57" w:rsidP="00035E57">
      <w:pPr>
        <w:rPr>
          <w:rFonts w:cs="Times New Roman"/>
          <w:b/>
          <w:bCs/>
          <w:szCs w:val="24"/>
        </w:rPr>
      </w:pPr>
    </w:p>
    <w:p w:rsidR="00035E57" w:rsidRPr="00416733" w:rsidRDefault="00035E57" w:rsidP="00035E57">
      <w:pPr>
        <w:rPr>
          <w:rFonts w:cs="Times New Roman"/>
          <w:b/>
          <w:bCs/>
          <w:szCs w:val="24"/>
        </w:rPr>
      </w:pPr>
    </w:p>
    <w:p w:rsidR="00035E57" w:rsidRDefault="00035E57" w:rsidP="00035E57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Expository Essay Outline</w:t>
      </w:r>
    </w:p>
    <w:p w:rsidR="00035E57" w:rsidRPr="00416733" w:rsidRDefault="00035E57" w:rsidP="00035E57">
      <w:pPr>
        <w:jc w:val="center"/>
        <w:rPr>
          <w:rFonts w:cs="Times New Roman"/>
          <w:szCs w:val="24"/>
        </w:rPr>
      </w:pPr>
      <w:r w:rsidRPr="00416733">
        <w:rPr>
          <w:rFonts w:cs="Times New Roman"/>
          <w:szCs w:val="24"/>
        </w:rPr>
        <w:t>Student's Name</w:t>
      </w:r>
    </w:p>
    <w:p w:rsidR="00035E57" w:rsidRPr="00416733" w:rsidRDefault="00035E57" w:rsidP="00035E57">
      <w:pPr>
        <w:jc w:val="center"/>
        <w:rPr>
          <w:rFonts w:cs="Times New Roman"/>
          <w:szCs w:val="24"/>
        </w:rPr>
      </w:pPr>
      <w:r w:rsidRPr="00416733">
        <w:rPr>
          <w:rFonts w:cs="Times New Roman"/>
          <w:szCs w:val="24"/>
        </w:rPr>
        <w:t>Institutional Affiliation</w:t>
      </w:r>
    </w:p>
    <w:p w:rsidR="00035E57" w:rsidRPr="00416733" w:rsidRDefault="00035E57" w:rsidP="00035E57">
      <w:pPr>
        <w:jc w:val="center"/>
        <w:rPr>
          <w:rFonts w:cs="Times New Roman"/>
          <w:szCs w:val="24"/>
        </w:rPr>
      </w:pPr>
      <w:r w:rsidRPr="00416733">
        <w:rPr>
          <w:rFonts w:cs="Times New Roman"/>
          <w:szCs w:val="24"/>
        </w:rPr>
        <w:t>Course Number and Name</w:t>
      </w:r>
    </w:p>
    <w:p w:rsidR="00035E57" w:rsidRPr="00416733" w:rsidRDefault="00035E57" w:rsidP="00035E57">
      <w:pPr>
        <w:jc w:val="center"/>
        <w:rPr>
          <w:rFonts w:cs="Times New Roman"/>
          <w:szCs w:val="24"/>
        </w:rPr>
      </w:pPr>
      <w:r w:rsidRPr="00416733">
        <w:rPr>
          <w:rFonts w:cs="Times New Roman"/>
          <w:szCs w:val="24"/>
        </w:rPr>
        <w:t>Instructor's Name</w:t>
      </w:r>
    </w:p>
    <w:p w:rsidR="00035E57" w:rsidRPr="00416733" w:rsidRDefault="00035E57" w:rsidP="00035E57">
      <w:pPr>
        <w:jc w:val="center"/>
        <w:rPr>
          <w:rFonts w:cs="Times New Roman"/>
          <w:szCs w:val="24"/>
        </w:rPr>
      </w:pPr>
      <w:r w:rsidRPr="00416733">
        <w:rPr>
          <w:rFonts w:cs="Times New Roman"/>
          <w:szCs w:val="24"/>
        </w:rPr>
        <w:t>Due Date</w:t>
      </w:r>
    </w:p>
    <w:p w:rsidR="00035E57" w:rsidRPr="00416733" w:rsidRDefault="00035E57" w:rsidP="00035E57">
      <w:pPr>
        <w:jc w:val="center"/>
        <w:rPr>
          <w:rFonts w:cs="Times New Roman"/>
          <w:szCs w:val="24"/>
        </w:rPr>
      </w:pPr>
      <w:r w:rsidRPr="00416733">
        <w:rPr>
          <w:rFonts w:cs="Times New Roman"/>
          <w:szCs w:val="24"/>
        </w:rPr>
        <w:br w:type="page"/>
      </w:r>
    </w:p>
    <w:p w:rsidR="00035E57" w:rsidRDefault="00035E57" w:rsidP="00035E57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Expository Essay Outline</w:t>
      </w:r>
    </w:p>
    <w:p w:rsidR="00EF6583" w:rsidRDefault="00EF6583" w:rsidP="00035E57">
      <w:r w:rsidRPr="00A73B57">
        <w:rPr>
          <w:b/>
          <w:bCs/>
        </w:rPr>
        <w:t>Introduction</w:t>
      </w:r>
      <w:r w:rsidR="00A73B57">
        <w:t xml:space="preserve">: </w:t>
      </w:r>
      <w:r w:rsidR="001B75D9">
        <w:t xml:space="preserve">Cultural sensitivity and competence </w:t>
      </w:r>
      <w:r w:rsidR="00384503">
        <w:t>improve</w:t>
      </w:r>
      <w:r w:rsidR="00CE02FB">
        <w:t xml:space="preserve"> patient outcomes by facilitating accurate collection of medical information through healthy dialogues between patients and healthcare providers. </w:t>
      </w:r>
    </w:p>
    <w:p w:rsidR="00B029B6" w:rsidRDefault="00B029B6" w:rsidP="00035E57">
      <w:r w:rsidRPr="00A73B57">
        <w:rPr>
          <w:b/>
          <w:bCs/>
        </w:rPr>
        <w:t>Thesis:</w:t>
      </w:r>
      <w:r>
        <w:t xml:space="preserve"> </w:t>
      </w:r>
      <w:r w:rsidR="00384503">
        <w:t>Enhancing</w:t>
      </w:r>
      <w:r>
        <w:t xml:space="preserve"> cross-cultural communication techniques</w:t>
      </w:r>
      <w:r w:rsidR="00350CFF">
        <w:t xml:space="preserve"> in addition to having cultural sensitivity and linguistic skills </w:t>
      </w:r>
      <w:r w:rsidR="008B32B9">
        <w:t xml:space="preserve">is an effective approach towards improving patient-provider communication specifically those from the </w:t>
      </w:r>
      <w:r w:rsidR="0090355A">
        <w:t xml:space="preserve">Latinx descent. </w:t>
      </w:r>
    </w:p>
    <w:p w:rsidR="00A73B57" w:rsidRPr="00EF6786" w:rsidRDefault="00A73B57" w:rsidP="00EF6786">
      <w:pPr>
        <w:jc w:val="center"/>
        <w:rPr>
          <w:b/>
          <w:bCs/>
        </w:rPr>
      </w:pPr>
      <w:r w:rsidRPr="00EF6786">
        <w:rPr>
          <w:b/>
          <w:bCs/>
        </w:rPr>
        <w:t>Body Paragraphs</w:t>
      </w:r>
    </w:p>
    <w:p w:rsidR="00A73B57" w:rsidRDefault="00894353" w:rsidP="00035E57">
      <w:r>
        <w:t xml:space="preserve">Topic sentence: Latin America is composed of a wide range of cultural identity </w:t>
      </w:r>
      <w:r w:rsidR="006B0541">
        <w:t>that consist of African and European traditions</w:t>
      </w:r>
      <w:r w:rsidR="00195629">
        <w:t xml:space="preserve">. </w:t>
      </w:r>
    </w:p>
    <w:p w:rsidR="00894353" w:rsidRDefault="00894353" w:rsidP="00035E57">
      <w:r>
        <w:t>Evidence:</w:t>
      </w:r>
      <w:r w:rsidR="00195629">
        <w:t xml:space="preserve"> According to </w:t>
      </w:r>
      <w:r w:rsidR="00195629" w:rsidRPr="007E6EA1">
        <w:rPr>
          <w:rFonts w:cs="Times New Roman"/>
          <w:szCs w:val="24"/>
        </w:rPr>
        <w:t>Fortuna (2024),</w:t>
      </w:r>
      <w:r w:rsidR="00195629">
        <w:rPr>
          <w:rFonts w:cs="Times New Roman"/>
          <w:szCs w:val="24"/>
        </w:rPr>
        <w:t xml:space="preserve"> the Latinx </w:t>
      </w:r>
      <w:r w:rsidR="00A9742B">
        <w:rPr>
          <w:rFonts w:cs="Times New Roman"/>
          <w:szCs w:val="24"/>
        </w:rPr>
        <w:t xml:space="preserve">consist </w:t>
      </w:r>
      <w:r w:rsidR="00FB496F">
        <w:rPr>
          <w:rFonts w:cs="Times New Roman"/>
          <w:szCs w:val="24"/>
        </w:rPr>
        <w:t>of multiracial</w:t>
      </w:r>
      <w:r w:rsidR="00A9742B">
        <w:rPr>
          <w:rFonts w:cs="Times New Roman"/>
          <w:szCs w:val="24"/>
        </w:rPr>
        <w:t xml:space="preserve"> and multicultural group</w:t>
      </w:r>
      <w:r w:rsidR="00011DC9">
        <w:rPr>
          <w:rFonts w:cs="Times New Roman"/>
          <w:szCs w:val="24"/>
        </w:rPr>
        <w:t>s</w:t>
      </w:r>
      <w:r w:rsidR="00A9742B">
        <w:rPr>
          <w:rFonts w:cs="Times New Roman"/>
          <w:szCs w:val="24"/>
        </w:rPr>
        <w:t xml:space="preserve"> in addition to indigenous people that speak the native language. </w:t>
      </w:r>
    </w:p>
    <w:p w:rsidR="00894353" w:rsidRDefault="00894353" w:rsidP="00035E57">
      <w:r>
        <w:t>Analysis:</w:t>
      </w:r>
      <w:r w:rsidR="00FB496F">
        <w:t xml:space="preserve"> The major population in Latinx American is composed of Cubans, Puerto Rican, Salvadora, Mexican and Dominican</w:t>
      </w:r>
      <w:r w:rsidR="00C14BFD">
        <w:t>, an observation that requires a cultural approach when handling patients from such communities (</w:t>
      </w:r>
      <w:r w:rsidR="00EB205D" w:rsidRPr="007E6EA1">
        <w:rPr>
          <w:rFonts w:cs="Times New Roman"/>
          <w:szCs w:val="24"/>
        </w:rPr>
        <w:t>Fortuna</w:t>
      </w:r>
      <w:r w:rsidR="00EB205D">
        <w:rPr>
          <w:rFonts w:cs="Times New Roman"/>
          <w:szCs w:val="24"/>
        </w:rPr>
        <w:t>, 2024)</w:t>
      </w:r>
      <w:r w:rsidR="00FB496F">
        <w:t xml:space="preserve">. </w:t>
      </w:r>
    </w:p>
    <w:p w:rsidR="00894353" w:rsidRDefault="00894353" w:rsidP="00035E57">
      <w:r>
        <w:t xml:space="preserve">Transition: </w:t>
      </w:r>
      <w:r w:rsidR="008724C5">
        <w:t xml:space="preserve">Challenges facing Latinx Americans include high mortality and morbidity rates </w:t>
      </w:r>
      <w:r w:rsidR="005E6ADA">
        <w:t xml:space="preserve">due to health disparities </w:t>
      </w:r>
      <w:r w:rsidR="00032BA1">
        <w:t xml:space="preserve">as a result of particular social determinants of health. </w:t>
      </w:r>
    </w:p>
    <w:p w:rsidR="00CD74B1" w:rsidRDefault="00CD74B1" w:rsidP="00035E57"/>
    <w:p w:rsidR="00CD74B1" w:rsidRDefault="00CD74B1" w:rsidP="00035E57">
      <w:r>
        <w:t>Topic Sentence: Social determinants of health</w:t>
      </w:r>
      <w:r w:rsidR="00EF3433">
        <w:t xml:space="preserve"> (SDOH)</w:t>
      </w:r>
      <w:r>
        <w:t xml:space="preserve"> </w:t>
      </w:r>
      <w:r w:rsidR="00DC4FC4">
        <w:t xml:space="preserve">such as access to affordable care, language barriers and education </w:t>
      </w:r>
      <w:r w:rsidR="00EF3433">
        <w:t xml:space="preserve">are the outlined </w:t>
      </w:r>
      <w:r w:rsidR="00EF3433">
        <w:t>SDOH</w:t>
      </w:r>
      <w:r w:rsidR="00EF3433">
        <w:t xml:space="preserve"> affecting the Latinx Americans.</w:t>
      </w:r>
    </w:p>
    <w:p w:rsidR="00EF3433" w:rsidRDefault="00B22256" w:rsidP="00035E57">
      <w:pPr>
        <w:rPr>
          <w:rFonts w:cs="Times New Roman"/>
          <w:szCs w:val="24"/>
        </w:rPr>
      </w:pPr>
      <w:r>
        <w:t xml:space="preserve">Evidence: SDOHs are associated with limitations in interactions between </w:t>
      </w:r>
      <w:r w:rsidR="00C326CC">
        <w:t xml:space="preserve">patients and healthcare providers in an effort to </w:t>
      </w:r>
      <w:r w:rsidR="002604D7">
        <w:t>achieve healthy tendencies and behaviors (</w:t>
      </w:r>
      <w:r w:rsidR="00D02A22" w:rsidRPr="007E6EA1">
        <w:rPr>
          <w:rFonts w:cs="Times New Roman"/>
          <w:szCs w:val="24"/>
        </w:rPr>
        <w:t>McDaniel, Padilla &amp; Parra-Medina, 2021</w:t>
      </w:r>
      <w:r w:rsidR="00D02A22">
        <w:rPr>
          <w:rFonts w:cs="Times New Roman"/>
          <w:szCs w:val="24"/>
        </w:rPr>
        <w:t xml:space="preserve">). </w:t>
      </w:r>
    </w:p>
    <w:p w:rsidR="000F2437" w:rsidRDefault="000F2437" w:rsidP="00035E57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Analysis:</w:t>
      </w:r>
      <w:r w:rsidR="00331957">
        <w:rPr>
          <w:rFonts w:cs="Times New Roman"/>
          <w:szCs w:val="24"/>
        </w:rPr>
        <w:t xml:space="preserve"> Latinx Americans avoid using insurance despite most of them being covered due to fears such as deportation</w:t>
      </w:r>
      <w:r w:rsidR="00404D25">
        <w:rPr>
          <w:rFonts w:cs="Times New Roman"/>
          <w:szCs w:val="24"/>
        </w:rPr>
        <w:t>, language barriers</w:t>
      </w:r>
      <w:r w:rsidR="00331957">
        <w:rPr>
          <w:rFonts w:cs="Times New Roman"/>
          <w:szCs w:val="24"/>
        </w:rPr>
        <w:t xml:space="preserve"> and limited education tha</w:t>
      </w:r>
      <w:r w:rsidR="00B84291">
        <w:rPr>
          <w:rFonts w:cs="Times New Roman"/>
          <w:szCs w:val="24"/>
        </w:rPr>
        <w:t xml:space="preserve">t limits effective patient-provider communication </w:t>
      </w:r>
      <w:r w:rsidR="00895A8A">
        <w:rPr>
          <w:rFonts w:cs="Times New Roman"/>
          <w:szCs w:val="24"/>
        </w:rPr>
        <w:t>(</w:t>
      </w:r>
      <w:r w:rsidR="00895A8A" w:rsidRPr="007E6EA1">
        <w:rPr>
          <w:rFonts w:cs="Times New Roman"/>
          <w:szCs w:val="24"/>
        </w:rPr>
        <w:t>McDaniel, Padilla &amp; Parra-Medina, 2021</w:t>
      </w:r>
      <w:r w:rsidR="00895A8A">
        <w:rPr>
          <w:rFonts w:cs="Times New Roman"/>
          <w:szCs w:val="24"/>
        </w:rPr>
        <w:t xml:space="preserve">). </w:t>
      </w:r>
    </w:p>
    <w:p w:rsidR="002E0977" w:rsidRDefault="002E0977" w:rsidP="00035E57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Transition: </w:t>
      </w:r>
      <w:r w:rsidR="006B265C">
        <w:rPr>
          <w:rFonts w:cs="Times New Roman"/>
          <w:szCs w:val="24"/>
        </w:rPr>
        <w:t xml:space="preserve">Healthcare providers should therefore implement strategies focused on effective cross-cultural communication to encourage positive health outcomes. </w:t>
      </w:r>
    </w:p>
    <w:p w:rsidR="003B2E07" w:rsidRDefault="003B2E07" w:rsidP="00035E57">
      <w:pPr>
        <w:rPr>
          <w:rFonts w:cs="Times New Roman"/>
          <w:szCs w:val="24"/>
        </w:rPr>
      </w:pPr>
    </w:p>
    <w:p w:rsidR="00B63F5E" w:rsidRDefault="00B63F5E" w:rsidP="00035E57">
      <w:r>
        <w:t>Topic sentence:</w:t>
      </w:r>
      <w:r w:rsidR="003B2E07">
        <w:t xml:space="preserve"> </w:t>
      </w:r>
      <w:r w:rsidR="005A7E30">
        <w:t xml:space="preserve">Healthcare professionals should be trained to equip them with skills related to </w:t>
      </w:r>
      <w:r w:rsidR="00F170C2">
        <w:t>linguistic</w:t>
      </w:r>
      <w:r w:rsidR="005A7E30">
        <w:t xml:space="preserve"> and cultural sensitivity</w:t>
      </w:r>
      <w:r w:rsidR="00F170C2">
        <w:t>.</w:t>
      </w:r>
    </w:p>
    <w:p w:rsidR="00B63F5E" w:rsidRDefault="00B63F5E" w:rsidP="00035E57">
      <w:r>
        <w:t>Evidence:</w:t>
      </w:r>
      <w:r w:rsidR="00F170C2">
        <w:t xml:space="preserve"> </w:t>
      </w:r>
      <w:r w:rsidR="00C866D6">
        <w:t xml:space="preserve">Training enhances communication and understanding of patient cultures to adequately address their </w:t>
      </w:r>
      <w:r w:rsidR="00B800AE">
        <w:t>healthcare needs (</w:t>
      </w:r>
      <w:r w:rsidR="007A28EC" w:rsidRPr="007E6EA1">
        <w:rPr>
          <w:rFonts w:cs="Times New Roman"/>
          <w:szCs w:val="24"/>
        </w:rPr>
        <w:t>Kelson et al., 2022</w:t>
      </w:r>
      <w:r w:rsidR="007A28EC">
        <w:rPr>
          <w:rFonts w:cs="Times New Roman"/>
          <w:szCs w:val="24"/>
        </w:rPr>
        <w:t xml:space="preserve">). </w:t>
      </w:r>
    </w:p>
    <w:p w:rsidR="00B63F5E" w:rsidRDefault="00B63F5E" w:rsidP="00035E57">
      <w:r>
        <w:t>Analysis:</w:t>
      </w:r>
      <w:r w:rsidR="0036363B">
        <w:t xml:space="preserve"> Training is a strategy that eliminates communication barriers </w:t>
      </w:r>
      <w:r w:rsidR="003453E1">
        <w:t>towards improving patient-provider communication (</w:t>
      </w:r>
      <w:r w:rsidR="003453E1" w:rsidRPr="007E6EA1">
        <w:rPr>
          <w:rFonts w:cs="Times New Roman"/>
          <w:szCs w:val="24"/>
        </w:rPr>
        <w:t>Escobedo et al., 2023</w:t>
      </w:r>
      <w:r w:rsidR="003453E1">
        <w:rPr>
          <w:rFonts w:cs="Times New Roman"/>
          <w:szCs w:val="24"/>
        </w:rPr>
        <w:t xml:space="preserve">). </w:t>
      </w:r>
    </w:p>
    <w:p w:rsidR="00B63F5E" w:rsidRDefault="00B63F5E" w:rsidP="00035E57">
      <w:r>
        <w:t xml:space="preserve">Transition: </w:t>
      </w:r>
      <w:r w:rsidR="006F136B">
        <w:t xml:space="preserve">The outlined strategy contributes to improved communication between the patient and healthcare provider </w:t>
      </w:r>
      <w:r w:rsidR="00D7670A">
        <w:t xml:space="preserve">towards achieving positive health outcomes. </w:t>
      </w:r>
    </w:p>
    <w:p w:rsidR="00361BB0" w:rsidRDefault="00361BB0" w:rsidP="00035E57">
      <w:r>
        <w:t xml:space="preserve">Conclusion: Understanding the Latinx culture and languages spoken will enhance cross-cultural communication techniques </w:t>
      </w:r>
      <w:r w:rsidR="003E6EB4">
        <w:t xml:space="preserve">and improve patient-provider communication. </w:t>
      </w:r>
    </w:p>
    <w:p w:rsidR="00894353" w:rsidRDefault="00894353" w:rsidP="00035E57"/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142BB8" w:rsidRDefault="00142BB8" w:rsidP="00035E57">
      <w:pPr>
        <w:jc w:val="center"/>
        <w:rPr>
          <w:b/>
          <w:bCs/>
        </w:rPr>
      </w:pPr>
    </w:p>
    <w:p w:rsidR="00035E57" w:rsidRDefault="00035E57" w:rsidP="00035E57">
      <w:pPr>
        <w:jc w:val="center"/>
        <w:rPr>
          <w:b/>
          <w:bCs/>
        </w:rPr>
      </w:pPr>
      <w:r w:rsidRPr="006D50EC">
        <w:rPr>
          <w:b/>
          <w:bCs/>
        </w:rPr>
        <w:lastRenderedPageBreak/>
        <w:t>References</w:t>
      </w:r>
    </w:p>
    <w:p w:rsidR="008B76EE" w:rsidRPr="008B76EE" w:rsidRDefault="008B76EE" w:rsidP="008B76EE">
      <w:pPr>
        <w:ind w:left="720" w:hanging="720"/>
        <w:rPr>
          <w:rFonts w:cs="Times New Roman"/>
          <w:szCs w:val="24"/>
        </w:rPr>
      </w:pPr>
      <w:r w:rsidRPr="007E6EA1">
        <w:rPr>
          <w:rFonts w:cs="Times New Roman"/>
          <w:szCs w:val="24"/>
        </w:rPr>
        <w:t xml:space="preserve">Escobedo, L. E., Cervantes, L., &amp; Havranek, E. (2023). Barriers in Healthcare for Latinx Patients with Limited English Proficiency—A Narrative Review. </w:t>
      </w:r>
      <w:r w:rsidRPr="007E6EA1">
        <w:rPr>
          <w:rFonts w:cs="Times New Roman"/>
          <w:i/>
          <w:iCs/>
          <w:szCs w:val="24"/>
        </w:rPr>
        <w:t>Journal of General Internal Medicine</w:t>
      </w:r>
      <w:r w:rsidRPr="007E6EA1">
        <w:rPr>
          <w:rFonts w:cs="Times New Roman"/>
          <w:szCs w:val="24"/>
        </w:rPr>
        <w:t xml:space="preserve">, </w:t>
      </w:r>
      <w:r w:rsidRPr="007E6EA1">
        <w:rPr>
          <w:rFonts w:cs="Times New Roman"/>
          <w:i/>
          <w:iCs/>
          <w:szCs w:val="24"/>
        </w:rPr>
        <w:t>38</w:t>
      </w:r>
      <w:r w:rsidRPr="007E6EA1">
        <w:rPr>
          <w:rFonts w:cs="Times New Roman"/>
          <w:szCs w:val="24"/>
        </w:rPr>
        <w:t xml:space="preserve">(5), 1264-1271. </w:t>
      </w:r>
      <w:hyperlink r:id="rId4" w:history="1">
        <w:r w:rsidRPr="007E6EA1">
          <w:rPr>
            <w:rStyle w:val="Hyperlink"/>
            <w:rFonts w:cs="Times New Roman"/>
            <w:szCs w:val="24"/>
          </w:rPr>
          <w:t>https://doi.org/10.1007/s11606-022-07995-3</w:t>
        </w:r>
      </w:hyperlink>
    </w:p>
    <w:p w:rsidR="009444EB" w:rsidRPr="007E6EA1" w:rsidRDefault="009444EB" w:rsidP="009444EB">
      <w:pPr>
        <w:ind w:left="720" w:hanging="720"/>
        <w:rPr>
          <w:rFonts w:cs="Times New Roman"/>
          <w:szCs w:val="24"/>
          <w:lang/>
        </w:rPr>
      </w:pPr>
      <w:r w:rsidRPr="005C00D9">
        <w:rPr>
          <w:rFonts w:cs="Times New Roman"/>
          <w:szCs w:val="24"/>
          <w:lang/>
        </w:rPr>
        <w:t xml:space="preserve">Fortuna, L. (2024). Working with Latino/a and Hispanic Patients. </w:t>
      </w:r>
      <w:r w:rsidRPr="005C00D9">
        <w:rPr>
          <w:rFonts w:cs="Times New Roman"/>
          <w:i/>
          <w:iCs/>
          <w:szCs w:val="24"/>
          <w:lang/>
        </w:rPr>
        <w:t>American Psychiatric Association.</w:t>
      </w:r>
      <w:r w:rsidRPr="005C00D9">
        <w:rPr>
          <w:rFonts w:cs="Times New Roman"/>
          <w:szCs w:val="24"/>
          <w:lang/>
        </w:rPr>
        <w:t> </w:t>
      </w:r>
      <w:hyperlink r:id="rId5" w:history="1">
        <w:r w:rsidRPr="005C00D9">
          <w:rPr>
            <w:rStyle w:val="Hyperlink"/>
            <w:rFonts w:cs="Times New Roman"/>
            <w:szCs w:val="24"/>
            <w:lang/>
          </w:rPr>
          <w:t>https://www.psychiatry.org/psychiatrists/diversity/education/best-practice-highlights/working-with-latino-patients</w:t>
        </w:r>
      </w:hyperlink>
    </w:p>
    <w:p w:rsidR="00791CE2" w:rsidRPr="007E6EA1" w:rsidRDefault="00791CE2" w:rsidP="00791CE2">
      <w:pPr>
        <w:ind w:left="720" w:hanging="720"/>
        <w:rPr>
          <w:rFonts w:cs="Times New Roman"/>
          <w:szCs w:val="24"/>
          <w:lang/>
        </w:rPr>
      </w:pPr>
      <w:r w:rsidRPr="008B4608">
        <w:rPr>
          <w:rFonts w:cs="Times New Roman"/>
          <w:szCs w:val="24"/>
          <w:lang/>
        </w:rPr>
        <w:t>Kelson, M., Nguyen, A., Chaudhry, A., &amp; Roth, P. (2022). Improving Patient Satisfaction in the Hispanic American Community. </w:t>
      </w:r>
      <w:r w:rsidRPr="008B4608">
        <w:rPr>
          <w:rFonts w:cs="Times New Roman"/>
          <w:i/>
          <w:iCs/>
          <w:szCs w:val="24"/>
          <w:lang/>
        </w:rPr>
        <w:t>Cureus</w:t>
      </w:r>
      <w:r w:rsidRPr="008B4608">
        <w:rPr>
          <w:rFonts w:cs="Times New Roman"/>
          <w:szCs w:val="24"/>
          <w:lang/>
        </w:rPr>
        <w:t>, </w:t>
      </w:r>
      <w:r w:rsidRPr="008B4608">
        <w:rPr>
          <w:rFonts w:cs="Times New Roman"/>
          <w:i/>
          <w:iCs/>
          <w:szCs w:val="24"/>
          <w:lang/>
        </w:rPr>
        <w:t>14</w:t>
      </w:r>
      <w:r w:rsidRPr="008B4608">
        <w:rPr>
          <w:rFonts w:cs="Times New Roman"/>
          <w:szCs w:val="24"/>
          <w:lang/>
        </w:rPr>
        <w:t xml:space="preserve">(8), e27739. </w:t>
      </w:r>
      <w:hyperlink r:id="rId6" w:history="1">
        <w:r w:rsidRPr="008B4608">
          <w:rPr>
            <w:rStyle w:val="Hyperlink"/>
            <w:rFonts w:cs="Times New Roman"/>
            <w:szCs w:val="24"/>
            <w:lang/>
          </w:rPr>
          <w:t>https://doi.org/10.7759/cureus.27739</w:t>
        </w:r>
      </w:hyperlink>
    </w:p>
    <w:p w:rsidR="00994ED4" w:rsidRPr="007E6EA1" w:rsidRDefault="00994ED4" w:rsidP="00994ED4">
      <w:pPr>
        <w:ind w:left="720" w:hanging="720"/>
        <w:rPr>
          <w:rFonts w:cs="Times New Roman"/>
          <w:szCs w:val="24"/>
          <w:lang/>
        </w:rPr>
      </w:pPr>
      <w:r w:rsidRPr="007E6EA1">
        <w:rPr>
          <w:rFonts w:cs="Times New Roman"/>
          <w:szCs w:val="24"/>
        </w:rPr>
        <w:t xml:space="preserve">McDaniel, M., Padilla, A. M., &amp; Parra-Medina, D. (2021). Impact of COVID-19 on Latinos: A social determinants of health model and scoping review of the literature. </w:t>
      </w:r>
      <w:r w:rsidRPr="007E6EA1">
        <w:rPr>
          <w:rFonts w:cs="Times New Roman"/>
          <w:i/>
          <w:iCs/>
          <w:szCs w:val="24"/>
        </w:rPr>
        <w:t>Hispanic Journal of Behavioral Sciences</w:t>
      </w:r>
      <w:r w:rsidRPr="007E6EA1">
        <w:rPr>
          <w:rFonts w:cs="Times New Roman"/>
          <w:szCs w:val="24"/>
        </w:rPr>
        <w:t xml:space="preserve">. </w:t>
      </w:r>
      <w:hyperlink r:id="rId7" w:history="1">
        <w:r w:rsidRPr="007E6EA1">
          <w:rPr>
            <w:rStyle w:val="Hyperlink"/>
            <w:rFonts w:cs="Times New Roman"/>
            <w:szCs w:val="24"/>
          </w:rPr>
          <w:t>https://doi.org/10.1177/07399863211041214</w:t>
        </w:r>
      </w:hyperlink>
    </w:p>
    <w:p w:rsidR="00035E57" w:rsidRDefault="00035E57" w:rsidP="00035E57"/>
    <w:p w:rsidR="00035E57" w:rsidRDefault="00035E57" w:rsidP="00035E57"/>
    <w:p w:rsidR="00035E57" w:rsidRDefault="00035E57"/>
    <w:sectPr w:rsidR="00035E57" w:rsidSect="00B65C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5985"/>
      <w:docPartObj>
        <w:docPartGallery w:val="Page Numbers (Top of Page)"/>
        <w:docPartUnique/>
      </w:docPartObj>
    </w:sdtPr>
    <w:sdtContent>
      <w:p w:rsidR="00000000" w:rsidRDefault="000000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E57"/>
    <w:rsid w:val="00011DC9"/>
    <w:rsid w:val="00032BA1"/>
    <w:rsid w:val="00035E57"/>
    <w:rsid w:val="000F2437"/>
    <w:rsid w:val="00142BB8"/>
    <w:rsid w:val="00195629"/>
    <w:rsid w:val="001B75D9"/>
    <w:rsid w:val="002604D7"/>
    <w:rsid w:val="002E0977"/>
    <w:rsid w:val="00331957"/>
    <w:rsid w:val="003453E1"/>
    <w:rsid w:val="00350CFF"/>
    <w:rsid w:val="00361BB0"/>
    <w:rsid w:val="0036363B"/>
    <w:rsid w:val="00384503"/>
    <w:rsid w:val="003B2E07"/>
    <w:rsid w:val="003E6EB4"/>
    <w:rsid w:val="00404D25"/>
    <w:rsid w:val="005A7E30"/>
    <w:rsid w:val="005E6ADA"/>
    <w:rsid w:val="006B0541"/>
    <w:rsid w:val="006B265C"/>
    <w:rsid w:val="006F136B"/>
    <w:rsid w:val="00791CE2"/>
    <w:rsid w:val="007A28EC"/>
    <w:rsid w:val="008724C5"/>
    <w:rsid w:val="00894353"/>
    <w:rsid w:val="00895A8A"/>
    <w:rsid w:val="008B32B9"/>
    <w:rsid w:val="008B76EE"/>
    <w:rsid w:val="0090355A"/>
    <w:rsid w:val="009444EB"/>
    <w:rsid w:val="00994ED4"/>
    <w:rsid w:val="00A73B57"/>
    <w:rsid w:val="00A9742B"/>
    <w:rsid w:val="00B029B6"/>
    <w:rsid w:val="00B22256"/>
    <w:rsid w:val="00B63F5E"/>
    <w:rsid w:val="00B65CD7"/>
    <w:rsid w:val="00B800AE"/>
    <w:rsid w:val="00B84291"/>
    <w:rsid w:val="00C14BFD"/>
    <w:rsid w:val="00C326CC"/>
    <w:rsid w:val="00C866D6"/>
    <w:rsid w:val="00CD74B1"/>
    <w:rsid w:val="00CE02FB"/>
    <w:rsid w:val="00D02A22"/>
    <w:rsid w:val="00D7670A"/>
    <w:rsid w:val="00DC4FC4"/>
    <w:rsid w:val="00EB205D"/>
    <w:rsid w:val="00EF3433"/>
    <w:rsid w:val="00EF6583"/>
    <w:rsid w:val="00EF6786"/>
    <w:rsid w:val="00F170C2"/>
    <w:rsid w:val="00FB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79C3F"/>
  <w15:chartTrackingRefBased/>
  <w15:docId w15:val="{511C4D39-58E9-4FC0-8579-5AB42E556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E57"/>
    <w:pPr>
      <w:spacing w:after="0" w:line="480" w:lineRule="auto"/>
    </w:pPr>
    <w:rPr>
      <w:rFonts w:ascii="Times New Roman" w:eastAsia="Calibri" w:hAnsi="Times New Roman" w:cs="Arial"/>
      <w:kern w:val="0"/>
      <w:sz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E5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E57"/>
    <w:rPr>
      <w:rFonts w:ascii="Times New Roman" w:eastAsia="Calibri" w:hAnsi="Times New Roman" w:cs="Arial"/>
      <w:kern w:val="0"/>
      <w:sz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35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oi.org/10.1177/073998632110412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7759/cureus.27739" TargetMode="External"/><Relationship Id="rId5" Type="http://schemas.openxmlformats.org/officeDocument/2006/relationships/hyperlink" Target="https://www.psychiatry.org/psychiatrists/diversity/education/best-practice-highlights/working-with-latino-patient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i.org/10.1007/s11606-022-07995-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2024-02-03T02:02:00Z</dcterms:created>
  <dcterms:modified xsi:type="dcterms:W3CDTF">2024-02-03T02:55:00Z</dcterms:modified>
</cp:coreProperties>
</file>