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00B" w:rsidRPr="009C7B2C" w:rsidRDefault="00B1200B" w:rsidP="00B1200B">
      <w:pPr>
        <w:spacing w:after="0" w:line="480" w:lineRule="auto"/>
        <w:jc w:val="center"/>
        <w:rPr>
          <w:rFonts w:ascii="Times New Roman" w:hAnsi="Times New Roman" w:cs="Times New Roman"/>
          <w:b/>
          <w:bCs/>
          <w:sz w:val="24"/>
          <w:szCs w:val="24"/>
        </w:rPr>
      </w:pPr>
      <w:bookmarkStart w:id="0" w:name="_GoBack"/>
      <w:r w:rsidRPr="009C7B2C">
        <w:rPr>
          <w:rFonts w:ascii="Times New Roman" w:hAnsi="Times New Roman" w:cs="Times New Roman"/>
          <w:b/>
          <w:bCs/>
          <w:sz w:val="24"/>
          <w:szCs w:val="24"/>
        </w:rPr>
        <w:t>Case Scenario</w:t>
      </w:r>
    </w:p>
    <w:bookmarkEnd w:id="0"/>
    <w:p w:rsidR="00B1200B" w:rsidRPr="009C7B2C" w:rsidRDefault="00B1200B" w:rsidP="00B1200B">
      <w:pPr>
        <w:spacing w:after="0" w:line="480" w:lineRule="auto"/>
        <w:ind w:firstLine="720"/>
        <w:rPr>
          <w:rFonts w:ascii="Times New Roman" w:hAnsi="Times New Roman" w:cs="Times New Roman"/>
          <w:sz w:val="24"/>
          <w:szCs w:val="24"/>
        </w:rPr>
      </w:pPr>
      <w:r w:rsidRPr="009C7B2C">
        <w:rPr>
          <w:rFonts w:ascii="Times New Roman" w:hAnsi="Times New Roman" w:cs="Times New Roman"/>
          <w:sz w:val="24"/>
          <w:szCs w:val="24"/>
        </w:rPr>
        <w:t xml:space="preserve">The paper seeks to analyze descriptive statistics to describe the outcome of practice change project based on data set presented, make conclusions and the end of the project and develop recommendations to stakeholders for continuing the diabetes self-management education (DSME) program depending on results. </w:t>
      </w:r>
    </w:p>
    <w:p w:rsidR="00B1200B" w:rsidRPr="009C7B2C" w:rsidRDefault="00B1200B" w:rsidP="00B1200B">
      <w:pPr>
        <w:spacing w:after="0" w:line="480" w:lineRule="auto"/>
        <w:rPr>
          <w:rFonts w:ascii="Times New Roman" w:hAnsi="Times New Roman" w:cs="Times New Roman"/>
          <w:b/>
          <w:bCs/>
          <w:sz w:val="24"/>
          <w:szCs w:val="24"/>
        </w:rPr>
      </w:pPr>
      <w:r w:rsidRPr="009C7B2C">
        <w:rPr>
          <w:rFonts w:ascii="Times New Roman" w:hAnsi="Times New Roman" w:cs="Times New Roman"/>
          <w:b/>
          <w:bCs/>
          <w:sz w:val="24"/>
          <w:szCs w:val="24"/>
        </w:rPr>
        <w:t xml:space="preserve">a. According to the data set provided, calculation of the average percentage of patients with uncontrolled diabetes (HbA1c&gt;7) both pre-implementation and post-implementation is as follows; </w:t>
      </w:r>
    </w:p>
    <w:p w:rsidR="00B1200B" w:rsidRPr="009C7B2C" w:rsidRDefault="00B1200B" w:rsidP="00B1200B">
      <w:pPr>
        <w:spacing w:after="0" w:line="480" w:lineRule="auto"/>
        <w:ind w:firstLine="720"/>
        <w:rPr>
          <w:rFonts w:ascii="Times New Roman" w:hAnsi="Times New Roman" w:cs="Times New Roman"/>
          <w:sz w:val="24"/>
          <w:szCs w:val="24"/>
        </w:rPr>
      </w:pPr>
      <w:r w:rsidRPr="009C7B2C">
        <w:rPr>
          <w:rFonts w:ascii="Times New Roman" w:hAnsi="Times New Roman" w:cs="Times New Roman"/>
          <w:sz w:val="24"/>
          <w:szCs w:val="24"/>
        </w:rPr>
        <w:t xml:space="preserve">Pre-intervention: 9 divided by 10 multiplied by 100 (9÷10 x 100) =90% </w:t>
      </w:r>
    </w:p>
    <w:p w:rsidR="00B1200B" w:rsidRPr="009C7B2C" w:rsidRDefault="00B1200B" w:rsidP="00B1200B">
      <w:pPr>
        <w:spacing w:after="0" w:line="480" w:lineRule="auto"/>
        <w:rPr>
          <w:rFonts w:ascii="Times New Roman" w:hAnsi="Times New Roman" w:cs="Times New Roman"/>
          <w:sz w:val="24"/>
          <w:szCs w:val="24"/>
        </w:rPr>
      </w:pPr>
      <w:r w:rsidRPr="009C7B2C">
        <w:rPr>
          <w:rFonts w:ascii="Times New Roman" w:hAnsi="Times New Roman" w:cs="Times New Roman"/>
          <w:sz w:val="24"/>
          <w:szCs w:val="24"/>
        </w:rPr>
        <w:t xml:space="preserve">Post-intervention: 5 divided by10 multiplied by 100 (5÷10 x 100) =50% </w:t>
      </w:r>
    </w:p>
    <w:p w:rsidR="00B1200B" w:rsidRPr="009C7B2C" w:rsidRDefault="00B1200B" w:rsidP="00B1200B">
      <w:pPr>
        <w:spacing w:after="0" w:line="480" w:lineRule="auto"/>
        <w:rPr>
          <w:rFonts w:ascii="Times New Roman" w:hAnsi="Times New Roman" w:cs="Times New Roman"/>
          <w:b/>
          <w:bCs/>
          <w:sz w:val="24"/>
          <w:szCs w:val="24"/>
        </w:rPr>
      </w:pPr>
      <w:r w:rsidRPr="009C7B2C">
        <w:rPr>
          <w:rFonts w:ascii="Times New Roman" w:hAnsi="Times New Roman" w:cs="Times New Roman"/>
          <w:b/>
          <w:bCs/>
          <w:sz w:val="24"/>
          <w:szCs w:val="24"/>
        </w:rPr>
        <w:t>b. Calculation of the mean pre-implementation and post-implementation HbA1c values for patients involved in this practice change project is as follows</w:t>
      </w:r>
    </w:p>
    <w:p w:rsidR="00B1200B" w:rsidRPr="009C7B2C" w:rsidRDefault="00B1200B" w:rsidP="00B1200B">
      <w:pPr>
        <w:spacing w:after="0" w:line="480" w:lineRule="auto"/>
        <w:ind w:firstLine="720"/>
        <w:rPr>
          <w:rFonts w:ascii="Times New Roman" w:hAnsi="Times New Roman" w:cs="Times New Roman"/>
          <w:sz w:val="24"/>
          <w:szCs w:val="24"/>
        </w:rPr>
      </w:pPr>
      <w:r w:rsidRPr="009C7B2C">
        <w:rPr>
          <w:rFonts w:ascii="Times New Roman" w:hAnsi="Times New Roman" w:cs="Times New Roman"/>
          <w:sz w:val="24"/>
          <w:szCs w:val="24"/>
        </w:rPr>
        <w:t xml:space="preserve">Pre-intervention: </w:t>
      </w:r>
    </w:p>
    <w:p w:rsidR="00B1200B" w:rsidRPr="009C7B2C" w:rsidRDefault="00B1200B" w:rsidP="00B1200B">
      <w:pPr>
        <w:spacing w:after="0" w:line="480" w:lineRule="auto"/>
        <w:rPr>
          <w:rFonts w:ascii="Times New Roman" w:hAnsi="Times New Roman" w:cs="Times New Roman"/>
          <w:sz w:val="24"/>
          <w:szCs w:val="24"/>
        </w:rPr>
      </w:pPr>
      <w:proofErr w:type="gramStart"/>
      <w:r w:rsidRPr="009C7B2C">
        <w:rPr>
          <w:rFonts w:ascii="Times New Roman" w:hAnsi="Times New Roman" w:cs="Times New Roman"/>
          <w:sz w:val="24"/>
          <w:szCs w:val="24"/>
        </w:rPr>
        <w:t>Summation  (</w:t>
      </w:r>
      <w:proofErr w:type="gramEnd"/>
      <w:r w:rsidRPr="009C7B2C">
        <w:rPr>
          <w:rFonts w:ascii="Times New Roman" w:hAnsi="Times New Roman" w:cs="Times New Roman"/>
          <w:sz w:val="24"/>
          <w:szCs w:val="24"/>
        </w:rPr>
        <w:t>∑) of Preintervention outcomes divided by number of patients</w:t>
      </w:r>
    </w:p>
    <w:p w:rsidR="00B1200B" w:rsidRPr="009C7B2C" w:rsidRDefault="00B1200B" w:rsidP="00B1200B">
      <w:pPr>
        <w:spacing w:after="0" w:line="480" w:lineRule="auto"/>
        <w:rPr>
          <w:rFonts w:ascii="Times New Roman" w:hAnsi="Times New Roman" w:cs="Times New Roman"/>
          <w:sz w:val="24"/>
          <w:szCs w:val="24"/>
        </w:rPr>
      </w:pPr>
      <w:r w:rsidRPr="009C7B2C">
        <w:rPr>
          <w:rFonts w:ascii="Times New Roman" w:hAnsi="Times New Roman" w:cs="Times New Roman"/>
          <w:sz w:val="24"/>
          <w:szCs w:val="24"/>
        </w:rPr>
        <w:t>7.4+7.8+7.1+6.8+7.4+7.8+7.8+8.2+7.5+11.8÷ 10</w:t>
      </w:r>
    </w:p>
    <w:p w:rsidR="00B1200B" w:rsidRPr="009C7B2C" w:rsidRDefault="00B1200B" w:rsidP="00B1200B">
      <w:pPr>
        <w:spacing w:after="0" w:line="480" w:lineRule="auto"/>
        <w:rPr>
          <w:rFonts w:ascii="Times New Roman" w:hAnsi="Times New Roman" w:cs="Times New Roman"/>
          <w:sz w:val="24"/>
          <w:szCs w:val="24"/>
        </w:rPr>
      </w:pPr>
      <w:r w:rsidRPr="009C7B2C">
        <w:rPr>
          <w:rFonts w:ascii="Times New Roman" w:hAnsi="Times New Roman" w:cs="Times New Roman"/>
          <w:sz w:val="24"/>
          <w:szCs w:val="24"/>
        </w:rPr>
        <w:t>79.6 divided by 10 (79.6÷10) =7.96</w:t>
      </w:r>
    </w:p>
    <w:p w:rsidR="00B1200B" w:rsidRPr="009C7B2C" w:rsidRDefault="00B1200B" w:rsidP="00B1200B">
      <w:pPr>
        <w:spacing w:after="0" w:line="480" w:lineRule="auto"/>
        <w:rPr>
          <w:rFonts w:ascii="Times New Roman" w:hAnsi="Times New Roman" w:cs="Times New Roman"/>
          <w:sz w:val="24"/>
          <w:szCs w:val="24"/>
        </w:rPr>
      </w:pPr>
      <w:r w:rsidRPr="009C7B2C">
        <w:rPr>
          <w:rFonts w:ascii="Times New Roman" w:hAnsi="Times New Roman" w:cs="Times New Roman"/>
          <w:sz w:val="24"/>
          <w:szCs w:val="24"/>
        </w:rPr>
        <w:t>Mean is 7.96</w:t>
      </w:r>
    </w:p>
    <w:p w:rsidR="00B1200B" w:rsidRPr="009C7B2C" w:rsidRDefault="00B1200B" w:rsidP="00B1200B">
      <w:pPr>
        <w:spacing w:after="0" w:line="480" w:lineRule="auto"/>
        <w:rPr>
          <w:rFonts w:ascii="Times New Roman" w:hAnsi="Times New Roman" w:cs="Times New Roman"/>
          <w:sz w:val="24"/>
          <w:szCs w:val="24"/>
        </w:rPr>
      </w:pPr>
      <w:r w:rsidRPr="009C7B2C">
        <w:rPr>
          <w:rFonts w:ascii="Times New Roman" w:hAnsi="Times New Roman" w:cs="Times New Roman"/>
          <w:sz w:val="24"/>
          <w:szCs w:val="24"/>
        </w:rPr>
        <w:t xml:space="preserve">Post-intervention = ∑ Postintervention outcomes divided by number of patients  </w:t>
      </w:r>
    </w:p>
    <w:p w:rsidR="00B1200B" w:rsidRPr="009C7B2C" w:rsidRDefault="00B1200B" w:rsidP="00B1200B">
      <w:pPr>
        <w:spacing w:after="0" w:line="480" w:lineRule="auto"/>
        <w:rPr>
          <w:rFonts w:ascii="Times New Roman" w:hAnsi="Times New Roman" w:cs="Times New Roman"/>
          <w:sz w:val="24"/>
          <w:szCs w:val="24"/>
        </w:rPr>
      </w:pPr>
      <w:r w:rsidRPr="009C7B2C">
        <w:rPr>
          <w:rFonts w:ascii="Times New Roman" w:hAnsi="Times New Roman" w:cs="Times New Roman"/>
          <w:sz w:val="24"/>
          <w:szCs w:val="24"/>
        </w:rPr>
        <w:t>6.4+6.7+6.7+6.8+6.9+7.1+7.4+7.7+8+11.3 divided by 10</w:t>
      </w:r>
    </w:p>
    <w:p w:rsidR="00B1200B" w:rsidRPr="009C7B2C" w:rsidRDefault="00B1200B" w:rsidP="00B1200B">
      <w:pPr>
        <w:spacing w:after="0" w:line="480" w:lineRule="auto"/>
        <w:rPr>
          <w:rFonts w:ascii="Times New Roman" w:hAnsi="Times New Roman" w:cs="Times New Roman"/>
          <w:sz w:val="24"/>
          <w:szCs w:val="24"/>
        </w:rPr>
      </w:pPr>
      <w:r w:rsidRPr="009C7B2C">
        <w:rPr>
          <w:rFonts w:ascii="Times New Roman" w:hAnsi="Times New Roman" w:cs="Times New Roman"/>
          <w:sz w:val="24"/>
          <w:szCs w:val="24"/>
        </w:rPr>
        <w:t>75 divided by 10 (75÷10) = 7.5</w:t>
      </w:r>
    </w:p>
    <w:p w:rsidR="00B1200B" w:rsidRPr="009C7B2C" w:rsidRDefault="00B1200B" w:rsidP="00B1200B">
      <w:pPr>
        <w:spacing w:after="0" w:line="480" w:lineRule="auto"/>
        <w:rPr>
          <w:rFonts w:ascii="Times New Roman" w:hAnsi="Times New Roman" w:cs="Times New Roman"/>
          <w:sz w:val="24"/>
          <w:szCs w:val="24"/>
        </w:rPr>
      </w:pPr>
      <w:r w:rsidRPr="009C7B2C">
        <w:rPr>
          <w:rFonts w:ascii="Times New Roman" w:hAnsi="Times New Roman" w:cs="Times New Roman"/>
          <w:sz w:val="24"/>
          <w:szCs w:val="24"/>
        </w:rPr>
        <w:t>Mean is 7.5</w:t>
      </w:r>
    </w:p>
    <w:p w:rsidR="00B1200B" w:rsidRPr="009C7B2C" w:rsidRDefault="00B1200B" w:rsidP="00B1200B">
      <w:pPr>
        <w:spacing w:after="0" w:line="480" w:lineRule="auto"/>
        <w:rPr>
          <w:rFonts w:ascii="Times New Roman" w:hAnsi="Times New Roman" w:cs="Times New Roman"/>
          <w:b/>
          <w:bCs/>
          <w:sz w:val="24"/>
          <w:szCs w:val="24"/>
        </w:rPr>
      </w:pPr>
      <w:r w:rsidRPr="009C7B2C">
        <w:rPr>
          <w:rFonts w:ascii="Times New Roman" w:hAnsi="Times New Roman" w:cs="Times New Roman"/>
          <w:b/>
          <w:bCs/>
          <w:sz w:val="24"/>
          <w:szCs w:val="24"/>
        </w:rPr>
        <w:t>c. In calculating the pre-and-post-implementation median score of HbA1c levels is as illustrated below;</w:t>
      </w:r>
    </w:p>
    <w:p w:rsidR="00B1200B" w:rsidRPr="009C7B2C" w:rsidRDefault="00B1200B" w:rsidP="00B1200B">
      <w:pPr>
        <w:spacing w:after="0" w:line="480" w:lineRule="auto"/>
        <w:ind w:firstLine="720"/>
        <w:rPr>
          <w:rFonts w:ascii="Times New Roman" w:hAnsi="Times New Roman" w:cs="Times New Roman"/>
          <w:sz w:val="24"/>
          <w:szCs w:val="24"/>
        </w:rPr>
      </w:pPr>
      <w:r w:rsidRPr="009C7B2C">
        <w:rPr>
          <w:rFonts w:ascii="Times New Roman" w:hAnsi="Times New Roman" w:cs="Times New Roman"/>
          <w:sz w:val="24"/>
          <w:szCs w:val="24"/>
        </w:rPr>
        <w:lastRenderedPageBreak/>
        <w:t xml:space="preserve">It is vital to arrange the score from the smallest to the largest and get the mean of both middle scores. As such, pre-implementation median score is: 6.8, 7.1, 7.4, 7.4, 7.5, 7.8, 7.8, 7.8, 8.2, 11.8. </w:t>
      </w:r>
    </w:p>
    <w:p w:rsidR="00B1200B" w:rsidRPr="009C7B2C" w:rsidRDefault="00B1200B" w:rsidP="00B1200B">
      <w:pPr>
        <w:spacing w:after="0" w:line="480" w:lineRule="auto"/>
        <w:rPr>
          <w:rFonts w:ascii="Times New Roman" w:hAnsi="Times New Roman" w:cs="Times New Roman"/>
          <w:sz w:val="24"/>
          <w:szCs w:val="24"/>
        </w:rPr>
      </w:pPr>
      <w:r w:rsidRPr="009C7B2C">
        <w:rPr>
          <w:rFonts w:ascii="Times New Roman" w:hAnsi="Times New Roman" w:cs="Times New Roman"/>
          <w:sz w:val="24"/>
          <w:szCs w:val="24"/>
        </w:rPr>
        <w:t xml:space="preserve">Median = 7.5+7.8 divided by 2 (7.5+7.8 ÷ 2) = 7.65 </w:t>
      </w:r>
    </w:p>
    <w:p w:rsidR="00B1200B" w:rsidRPr="009C7B2C" w:rsidRDefault="00B1200B" w:rsidP="00B1200B">
      <w:pPr>
        <w:spacing w:after="0" w:line="480" w:lineRule="auto"/>
        <w:rPr>
          <w:rFonts w:ascii="Times New Roman" w:hAnsi="Times New Roman" w:cs="Times New Roman"/>
          <w:sz w:val="24"/>
          <w:szCs w:val="24"/>
        </w:rPr>
      </w:pPr>
      <w:r w:rsidRPr="009C7B2C">
        <w:rPr>
          <w:rFonts w:ascii="Times New Roman" w:hAnsi="Times New Roman" w:cs="Times New Roman"/>
          <w:sz w:val="24"/>
          <w:szCs w:val="24"/>
        </w:rPr>
        <w:t xml:space="preserve">Median is 7.65 </w:t>
      </w:r>
    </w:p>
    <w:p w:rsidR="00B1200B" w:rsidRPr="009C7B2C" w:rsidRDefault="00B1200B" w:rsidP="00B1200B">
      <w:pPr>
        <w:spacing w:after="0" w:line="480" w:lineRule="auto"/>
        <w:rPr>
          <w:rFonts w:ascii="Times New Roman" w:hAnsi="Times New Roman" w:cs="Times New Roman"/>
          <w:sz w:val="24"/>
          <w:szCs w:val="24"/>
        </w:rPr>
      </w:pPr>
      <w:r w:rsidRPr="009C7B2C">
        <w:rPr>
          <w:rFonts w:ascii="Times New Roman" w:hAnsi="Times New Roman" w:cs="Times New Roman"/>
          <w:sz w:val="24"/>
          <w:szCs w:val="24"/>
        </w:rPr>
        <w:t xml:space="preserve">On the other hand, post-implementation median score is: 6.4, 6.7, 6.7, 6.8, 6.9, 7.1, 7.4, 7.7, 8, 11.3. The median score is 6.9+7.1 divided by 2 (6.9+7.1 ÷ 2) = 7 </w:t>
      </w:r>
    </w:p>
    <w:p w:rsidR="00B1200B" w:rsidRPr="009C7B2C" w:rsidRDefault="00B1200B" w:rsidP="00B1200B">
      <w:pPr>
        <w:spacing w:after="0" w:line="480" w:lineRule="auto"/>
        <w:rPr>
          <w:rFonts w:ascii="Times New Roman" w:hAnsi="Times New Roman" w:cs="Times New Roman"/>
          <w:sz w:val="24"/>
          <w:szCs w:val="24"/>
        </w:rPr>
      </w:pPr>
      <w:r w:rsidRPr="009C7B2C">
        <w:rPr>
          <w:rFonts w:ascii="Times New Roman" w:hAnsi="Times New Roman" w:cs="Times New Roman"/>
          <w:sz w:val="24"/>
          <w:szCs w:val="24"/>
        </w:rPr>
        <w:t>Therefore, median is 7</w:t>
      </w:r>
    </w:p>
    <w:p w:rsidR="00B1200B" w:rsidRPr="009C7B2C" w:rsidRDefault="00B1200B" w:rsidP="00B1200B">
      <w:pPr>
        <w:spacing w:after="0" w:line="480" w:lineRule="auto"/>
        <w:rPr>
          <w:rFonts w:ascii="Times New Roman" w:hAnsi="Times New Roman" w:cs="Times New Roman"/>
          <w:b/>
          <w:bCs/>
          <w:sz w:val="24"/>
          <w:szCs w:val="24"/>
        </w:rPr>
      </w:pPr>
      <w:r w:rsidRPr="009C7B2C">
        <w:rPr>
          <w:rFonts w:ascii="Times New Roman" w:hAnsi="Times New Roman" w:cs="Times New Roman"/>
          <w:b/>
          <w:bCs/>
          <w:sz w:val="24"/>
          <w:szCs w:val="24"/>
        </w:rPr>
        <w:t>d. In calculating the pre-and-post-implementation standard deviation of HbA1c levels of patients involved in the practice change project is as stipulated below;</w:t>
      </w:r>
    </w:p>
    <w:p w:rsidR="00B1200B" w:rsidRPr="009C7B2C" w:rsidRDefault="00B1200B" w:rsidP="00B1200B">
      <w:pPr>
        <w:spacing w:after="0" w:line="480" w:lineRule="auto"/>
        <w:ind w:firstLine="720"/>
        <w:rPr>
          <w:rFonts w:ascii="Times New Roman" w:hAnsi="Times New Roman" w:cs="Times New Roman"/>
          <w:b/>
          <w:bCs/>
          <w:sz w:val="24"/>
          <w:szCs w:val="24"/>
        </w:rPr>
      </w:pPr>
      <w:r w:rsidRPr="009C7B2C">
        <w:rPr>
          <w:rFonts w:ascii="Times New Roman" w:hAnsi="Times New Roman" w:cs="Times New Roman"/>
          <w:sz w:val="24"/>
          <w:szCs w:val="24"/>
        </w:rPr>
        <w:t>It is crucial to note that</w:t>
      </w:r>
      <w:r w:rsidRPr="009C7B2C">
        <w:rPr>
          <w:rFonts w:ascii="Times New Roman" w:hAnsi="Times New Roman" w:cs="Times New Roman"/>
          <w:b/>
          <w:bCs/>
          <w:sz w:val="24"/>
          <w:szCs w:val="24"/>
        </w:rPr>
        <w:t xml:space="preserve"> s</w:t>
      </w:r>
      <w:r w:rsidRPr="009C7B2C">
        <w:rPr>
          <w:rFonts w:ascii="Times New Roman" w:hAnsi="Times New Roman" w:cs="Times New Roman"/>
          <w:sz w:val="24"/>
          <w:szCs w:val="24"/>
        </w:rPr>
        <w:t xml:space="preserve">tandard deviation refers to the average gap of each data point from mean of the data which is calculated by taking square root of the sum of all numbers subtracting the mean squared and dividing by one less than the number of values (El </w:t>
      </w:r>
      <w:proofErr w:type="spellStart"/>
      <w:r w:rsidRPr="009C7B2C">
        <w:rPr>
          <w:rFonts w:ascii="Times New Roman" w:hAnsi="Times New Roman" w:cs="Times New Roman"/>
          <w:sz w:val="24"/>
          <w:szCs w:val="24"/>
        </w:rPr>
        <w:t>Omda</w:t>
      </w:r>
      <w:proofErr w:type="spellEnd"/>
      <w:r>
        <w:rPr>
          <w:rFonts w:ascii="Times New Roman" w:hAnsi="Times New Roman" w:cs="Times New Roman"/>
          <w:sz w:val="24"/>
          <w:szCs w:val="24"/>
        </w:rPr>
        <w:t xml:space="preserve"> </w:t>
      </w:r>
      <w:r w:rsidRPr="009C7B2C">
        <w:rPr>
          <w:rFonts w:ascii="Times New Roman" w:hAnsi="Times New Roman" w:cs="Times New Roman"/>
          <w:sz w:val="24"/>
          <w:szCs w:val="24"/>
        </w:rPr>
        <w:t xml:space="preserve">&amp; </w:t>
      </w:r>
      <w:proofErr w:type="spellStart"/>
      <w:r w:rsidRPr="009C7B2C">
        <w:rPr>
          <w:rFonts w:ascii="Times New Roman" w:hAnsi="Times New Roman" w:cs="Times New Roman"/>
          <w:sz w:val="24"/>
          <w:szCs w:val="24"/>
        </w:rPr>
        <w:t>Sergent</w:t>
      </w:r>
      <w:proofErr w:type="spellEnd"/>
      <w:r w:rsidRPr="009C7B2C">
        <w:rPr>
          <w:rFonts w:ascii="Times New Roman" w:hAnsi="Times New Roman" w:cs="Times New Roman"/>
          <w:sz w:val="24"/>
          <w:szCs w:val="24"/>
        </w:rPr>
        <w:t xml:space="preserve">, 2021). </w:t>
      </w:r>
    </w:p>
    <w:p w:rsidR="00B1200B" w:rsidRPr="009C7B2C" w:rsidRDefault="00B1200B" w:rsidP="00B1200B">
      <w:pPr>
        <w:spacing w:after="0" w:line="480" w:lineRule="auto"/>
        <w:rPr>
          <w:rFonts w:ascii="Times New Roman" w:hAnsi="Times New Roman" w:cs="Times New Roman"/>
          <w:sz w:val="24"/>
          <w:szCs w:val="24"/>
        </w:rPr>
      </w:pPr>
      <w:r w:rsidRPr="009C7B2C">
        <w:rPr>
          <w:rFonts w:ascii="Times New Roman" w:hAnsi="Times New Roman" w:cs="Times New Roman"/>
          <w:b/>
          <w:bCs/>
          <w:sz w:val="24"/>
          <w:szCs w:val="24"/>
        </w:rPr>
        <w:t>Preintervention Standard deviation</w:t>
      </w:r>
      <w:r w:rsidRPr="009C7B2C">
        <w:rPr>
          <w:rFonts w:ascii="Times New Roman" w:hAnsi="Times New Roman" w:cs="Times New Roman"/>
          <w:sz w:val="24"/>
          <w:szCs w:val="24"/>
        </w:rPr>
        <w:t xml:space="preserve"> (Standard deviation calculator, n.d.)</w:t>
      </w:r>
    </w:p>
    <w:p w:rsidR="00B1200B" w:rsidRPr="009C7B2C" w:rsidRDefault="00B1200B" w:rsidP="00B1200B">
      <w:pPr>
        <w:spacing w:after="0" w:line="480" w:lineRule="auto"/>
        <w:rPr>
          <w:rFonts w:ascii="Times New Roman" w:hAnsi="Times New Roman" w:cs="Times New Roman"/>
          <w:sz w:val="24"/>
          <w:szCs w:val="24"/>
        </w:rPr>
      </w:pPr>
      <w:r w:rsidRPr="009C7B2C">
        <w:rPr>
          <w:rFonts w:ascii="Times New Roman" w:hAnsi="Times New Roman" w:cs="Times New Roman"/>
          <w:sz w:val="24"/>
          <w:szCs w:val="24"/>
        </w:rPr>
        <w:t xml:space="preserve">Number of </w:t>
      </w:r>
      <w:proofErr w:type="gramStart"/>
      <w:r w:rsidRPr="009C7B2C">
        <w:rPr>
          <w:rFonts w:ascii="Times New Roman" w:hAnsi="Times New Roman" w:cs="Times New Roman"/>
          <w:sz w:val="24"/>
          <w:szCs w:val="24"/>
        </w:rPr>
        <w:t>patient</w:t>
      </w:r>
      <w:proofErr w:type="gramEnd"/>
      <w:r w:rsidRPr="009C7B2C">
        <w:rPr>
          <w:rFonts w:ascii="Times New Roman" w:hAnsi="Times New Roman" w:cs="Times New Roman"/>
          <w:sz w:val="24"/>
          <w:szCs w:val="24"/>
        </w:rPr>
        <w:t xml:space="preserve"> =10</w:t>
      </w:r>
    </w:p>
    <w:p w:rsidR="00B1200B" w:rsidRPr="009C7B2C" w:rsidRDefault="00B1200B" w:rsidP="00B1200B">
      <w:pPr>
        <w:spacing w:after="0" w:line="480" w:lineRule="auto"/>
        <w:rPr>
          <w:rFonts w:ascii="Times New Roman" w:hAnsi="Times New Roman" w:cs="Times New Roman"/>
          <w:sz w:val="24"/>
          <w:szCs w:val="24"/>
        </w:rPr>
      </w:pPr>
      <w:r w:rsidRPr="009C7B2C">
        <w:rPr>
          <w:rFonts w:ascii="Times New Roman" w:hAnsi="Times New Roman" w:cs="Times New Roman"/>
          <w:sz w:val="24"/>
          <w:szCs w:val="24"/>
        </w:rPr>
        <w:t>Sum, (</w:t>
      </w:r>
      <w:proofErr w:type="spellStart"/>
      <w:r w:rsidRPr="009C7B2C">
        <w:rPr>
          <w:rFonts w:ascii="Times New Roman" w:hAnsi="Times New Roman" w:cs="Times New Roman"/>
          <w:sz w:val="24"/>
          <w:szCs w:val="24"/>
        </w:rPr>
        <w:t>Σx</w:t>
      </w:r>
      <w:proofErr w:type="spellEnd"/>
      <w:r w:rsidRPr="009C7B2C">
        <w:rPr>
          <w:rFonts w:ascii="Times New Roman" w:hAnsi="Times New Roman" w:cs="Times New Roman"/>
          <w:sz w:val="24"/>
          <w:szCs w:val="24"/>
        </w:rPr>
        <w:t>) =79.6</w:t>
      </w:r>
    </w:p>
    <w:p w:rsidR="00B1200B" w:rsidRPr="009C7B2C" w:rsidRDefault="00B1200B" w:rsidP="00B1200B">
      <w:pPr>
        <w:spacing w:after="0" w:line="480" w:lineRule="auto"/>
        <w:rPr>
          <w:rFonts w:ascii="Times New Roman" w:hAnsi="Times New Roman" w:cs="Times New Roman"/>
          <w:sz w:val="24"/>
          <w:szCs w:val="24"/>
        </w:rPr>
      </w:pPr>
      <w:r w:rsidRPr="009C7B2C">
        <w:rPr>
          <w:rFonts w:ascii="Times New Roman" w:hAnsi="Times New Roman" w:cs="Times New Roman"/>
          <w:sz w:val="24"/>
          <w:szCs w:val="24"/>
        </w:rPr>
        <w:t>Mean, (x̄) = 7.96</w:t>
      </w:r>
    </w:p>
    <w:p w:rsidR="00B1200B" w:rsidRPr="009C7B2C" w:rsidRDefault="00B1200B" w:rsidP="00B1200B">
      <w:pPr>
        <w:spacing w:after="0" w:line="480" w:lineRule="auto"/>
        <w:rPr>
          <w:rFonts w:ascii="Times New Roman" w:hAnsi="Times New Roman" w:cs="Times New Roman"/>
          <w:sz w:val="24"/>
          <w:szCs w:val="24"/>
        </w:rPr>
        <w:sectPr w:rsidR="00B1200B" w:rsidRPr="009C7B2C" w:rsidSect="00B1200B">
          <w:headerReference w:type="default" r:id="rId4"/>
          <w:pgSz w:w="11906" w:h="16838"/>
          <w:pgMar w:top="1440" w:right="1440" w:bottom="1440" w:left="1440" w:header="720" w:footer="720" w:gutter="0"/>
          <w:cols w:space="720"/>
          <w:docGrid w:linePitch="360"/>
        </w:sectPr>
      </w:pPr>
      <w:r w:rsidRPr="009C7B2C">
        <w:rPr>
          <w:rFonts w:ascii="Times New Roman" w:hAnsi="Times New Roman" w:cs="Times New Roman"/>
          <w:sz w:val="24"/>
          <w:szCs w:val="24"/>
        </w:rPr>
        <w:t>Variance, (s</w:t>
      </w:r>
      <w:proofErr w:type="gramStart"/>
      <w:r w:rsidRPr="009C7B2C">
        <w:rPr>
          <w:rFonts w:ascii="Times New Roman" w:hAnsi="Times New Roman" w:cs="Times New Roman"/>
          <w:sz w:val="24"/>
          <w:szCs w:val="24"/>
          <w:vertAlign w:val="superscript"/>
        </w:rPr>
        <w:t xml:space="preserve">2 </w:t>
      </w:r>
      <w:r w:rsidRPr="009C7B2C">
        <w:rPr>
          <w:rFonts w:ascii="Times New Roman" w:hAnsi="Times New Roman" w:cs="Times New Roman"/>
          <w:sz w:val="24"/>
          <w:szCs w:val="24"/>
        </w:rPr>
        <w:t>)</w:t>
      </w:r>
      <w:proofErr w:type="gramEnd"/>
      <w:r w:rsidRPr="009C7B2C">
        <w:rPr>
          <w:rFonts w:ascii="Times New Roman" w:hAnsi="Times New Roman" w:cs="Times New Roman"/>
          <w:sz w:val="24"/>
          <w:szCs w:val="24"/>
        </w:rPr>
        <w:t xml:space="preserve"> = 1.978222222222</w:t>
      </w:r>
    </w:p>
    <w:p w:rsidR="00B1200B" w:rsidRPr="009C7B2C" w:rsidRDefault="00B1200B" w:rsidP="00B1200B">
      <w:pPr>
        <w:pStyle w:val="NormalWeb"/>
        <w:shd w:val="clear" w:color="auto" w:fill="FFFFFF"/>
        <w:spacing w:before="75" w:beforeAutospacing="0" w:after="0" w:afterAutospacing="0" w:line="480" w:lineRule="auto"/>
        <w:rPr>
          <w:color w:val="000000"/>
        </w:rPr>
      </w:pPr>
      <w:r w:rsidRPr="009C7B2C">
        <w:rPr>
          <w:noProof/>
          <w:color w:val="000000"/>
        </w:rPr>
        <w:drawing>
          <wp:inline distT="0" distB="0" distL="0" distR="0" wp14:anchorId="60F85F47" wp14:editId="336C1397">
            <wp:extent cx="2038350" cy="571500"/>
            <wp:effectExtent l="0" t="0" r="0" b="0"/>
            <wp:docPr id="1725917607" name="Picture 1" descr="sample standard deviation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standard deviation equ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571500"/>
                    </a:xfrm>
                    <a:prstGeom prst="rect">
                      <a:avLst/>
                    </a:prstGeom>
                    <a:noFill/>
                    <a:ln>
                      <a:noFill/>
                    </a:ln>
                  </pic:spPr>
                </pic:pic>
              </a:graphicData>
            </a:graphic>
          </wp:inline>
        </w:drawing>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201"/>
      </w:tblGrid>
      <w:tr w:rsidR="00B1200B" w:rsidRPr="00F55A27" w:rsidTr="00ED5F30">
        <w:trPr>
          <w:tblCellSpacing w:w="15" w:type="dxa"/>
          <w:jc w:val="center"/>
        </w:trPr>
        <w:tc>
          <w:tcPr>
            <w:tcW w:w="0" w:type="auto"/>
            <w:shd w:val="clear" w:color="auto" w:fill="FFFFFF"/>
            <w:vAlign w:val="center"/>
            <w:hideMark/>
          </w:tcPr>
          <w:p w:rsidR="00B1200B" w:rsidRPr="00F55A27" w:rsidRDefault="00B1200B" w:rsidP="00ED5F30">
            <w:pPr>
              <w:spacing w:after="0" w:line="480" w:lineRule="auto"/>
              <w:rPr>
                <w:rFonts w:ascii="Times New Roman" w:eastAsia="Times New Roman" w:hAnsi="Times New Roman" w:cs="Times New Roman"/>
                <w:color w:val="000000"/>
                <w:sz w:val="24"/>
                <w:szCs w:val="24"/>
                <w:lang w:val="en-GB" w:eastAsia="en-GB"/>
              </w:rPr>
            </w:pPr>
            <w:r w:rsidRPr="00F55A27">
              <w:rPr>
                <w:rFonts w:ascii="Times New Roman" w:eastAsia="Times New Roman" w:hAnsi="Times New Roman" w:cs="Times New Roman"/>
                <w:color w:val="000000"/>
                <w:sz w:val="24"/>
                <w:szCs w:val="24"/>
                <w:lang w:val="en-GB" w:eastAsia="en-GB"/>
              </w:rPr>
              <w:t>Where</w:t>
            </w:r>
            <w:r w:rsidRPr="009C7B2C">
              <w:rPr>
                <w:rFonts w:ascii="Times New Roman" w:eastAsia="Times New Roman" w:hAnsi="Times New Roman" w:cs="Times New Roman"/>
                <w:color w:val="000000"/>
                <w:sz w:val="24"/>
                <w:szCs w:val="24"/>
                <w:lang w:val="en-GB" w:eastAsia="en-GB"/>
              </w:rPr>
              <w:t>;</w:t>
            </w:r>
          </w:p>
          <w:p w:rsidR="00B1200B" w:rsidRPr="00F55A27" w:rsidRDefault="00B1200B" w:rsidP="00ED5F30">
            <w:pPr>
              <w:spacing w:after="0" w:line="480" w:lineRule="auto"/>
              <w:rPr>
                <w:rFonts w:ascii="Times New Roman" w:eastAsia="Times New Roman" w:hAnsi="Times New Roman" w:cs="Times New Roman"/>
                <w:color w:val="000000"/>
                <w:sz w:val="24"/>
                <w:szCs w:val="24"/>
                <w:lang w:val="en-GB" w:eastAsia="en-GB"/>
              </w:rPr>
            </w:pPr>
            <w:r w:rsidRPr="00F55A27">
              <w:rPr>
                <w:rFonts w:ascii="Times New Roman" w:eastAsia="Times New Roman" w:hAnsi="Times New Roman" w:cs="Times New Roman"/>
                <w:b/>
                <w:bCs/>
                <w:color w:val="000000"/>
                <w:sz w:val="24"/>
                <w:szCs w:val="24"/>
                <w:lang w:val="en-GB" w:eastAsia="en-GB"/>
              </w:rPr>
              <w:lastRenderedPageBreak/>
              <w:t>x</w:t>
            </w:r>
            <w:r w:rsidRPr="00F55A27">
              <w:rPr>
                <w:rFonts w:ascii="Times New Roman" w:eastAsia="Times New Roman" w:hAnsi="Times New Roman" w:cs="Times New Roman"/>
                <w:b/>
                <w:bCs/>
                <w:color w:val="000000"/>
                <w:sz w:val="24"/>
                <w:szCs w:val="24"/>
                <w:vertAlign w:val="subscript"/>
                <w:lang w:val="en-GB" w:eastAsia="en-GB"/>
              </w:rPr>
              <w:t>i</w:t>
            </w:r>
            <w:r w:rsidRPr="00F55A27">
              <w:rPr>
                <w:rFonts w:ascii="Times New Roman" w:eastAsia="Times New Roman" w:hAnsi="Times New Roman" w:cs="Times New Roman"/>
                <w:color w:val="000000"/>
                <w:sz w:val="24"/>
                <w:szCs w:val="24"/>
                <w:lang w:val="en-GB" w:eastAsia="en-GB"/>
              </w:rPr>
              <w:t> is one sample value</w:t>
            </w:r>
            <w:r w:rsidRPr="00F55A27">
              <w:rPr>
                <w:rFonts w:ascii="Times New Roman" w:eastAsia="Times New Roman" w:hAnsi="Times New Roman" w:cs="Times New Roman"/>
                <w:color w:val="000000"/>
                <w:sz w:val="24"/>
                <w:szCs w:val="24"/>
                <w:lang w:val="en-GB" w:eastAsia="en-GB"/>
              </w:rPr>
              <w:br/>
            </w:r>
            <w:r w:rsidRPr="00F55A27">
              <w:rPr>
                <w:rFonts w:ascii="Times New Roman" w:eastAsia="Times New Roman" w:hAnsi="Times New Roman" w:cs="Times New Roman"/>
                <w:b/>
                <w:bCs/>
                <w:color w:val="000000"/>
                <w:sz w:val="24"/>
                <w:szCs w:val="24"/>
                <w:lang w:val="en-GB" w:eastAsia="en-GB"/>
              </w:rPr>
              <w:t>x̄</w:t>
            </w:r>
            <w:r w:rsidRPr="00F55A27">
              <w:rPr>
                <w:rFonts w:ascii="Times New Roman" w:eastAsia="Times New Roman" w:hAnsi="Times New Roman" w:cs="Times New Roman"/>
                <w:color w:val="000000"/>
                <w:sz w:val="24"/>
                <w:szCs w:val="24"/>
                <w:lang w:val="en-GB" w:eastAsia="en-GB"/>
              </w:rPr>
              <w:t> is the sample mean</w:t>
            </w:r>
            <w:r w:rsidRPr="00F55A27">
              <w:rPr>
                <w:rFonts w:ascii="Times New Roman" w:eastAsia="Times New Roman" w:hAnsi="Times New Roman" w:cs="Times New Roman"/>
                <w:color w:val="000000"/>
                <w:sz w:val="24"/>
                <w:szCs w:val="24"/>
                <w:lang w:val="en-GB" w:eastAsia="en-GB"/>
              </w:rPr>
              <w:br/>
            </w:r>
            <w:r w:rsidRPr="00F55A27">
              <w:rPr>
                <w:rFonts w:ascii="Times New Roman" w:eastAsia="Times New Roman" w:hAnsi="Times New Roman" w:cs="Times New Roman"/>
                <w:b/>
                <w:bCs/>
                <w:color w:val="000000"/>
                <w:sz w:val="24"/>
                <w:szCs w:val="24"/>
                <w:lang w:val="en-GB" w:eastAsia="en-GB"/>
              </w:rPr>
              <w:t>N</w:t>
            </w:r>
            <w:r w:rsidRPr="00F55A27">
              <w:rPr>
                <w:rFonts w:ascii="Times New Roman" w:eastAsia="Times New Roman" w:hAnsi="Times New Roman" w:cs="Times New Roman"/>
                <w:color w:val="000000"/>
                <w:sz w:val="24"/>
                <w:szCs w:val="24"/>
                <w:lang w:val="en-GB" w:eastAsia="en-GB"/>
              </w:rPr>
              <w:t> is the sample size</w:t>
            </w:r>
          </w:p>
        </w:tc>
      </w:tr>
    </w:tbl>
    <w:p w:rsidR="00B1200B" w:rsidRPr="00E80EC0" w:rsidRDefault="00B1200B" w:rsidP="00B1200B">
      <w:pPr>
        <w:shd w:val="clear" w:color="auto" w:fill="FFFFFF"/>
        <w:spacing w:before="75" w:after="0" w:line="480" w:lineRule="auto"/>
        <w:rPr>
          <w:rFonts w:ascii="Times New Roman" w:eastAsia="Times New Roman" w:hAnsi="Times New Roman" w:cs="Times New Roman"/>
          <w:color w:val="000000"/>
          <w:sz w:val="24"/>
          <w:szCs w:val="24"/>
          <w:lang w:val="en-GB" w:eastAsia="en-GB"/>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69"/>
        <w:gridCol w:w="3131"/>
      </w:tblGrid>
      <w:tr w:rsidR="00B1200B" w:rsidRPr="00E80EC0" w:rsidTr="00ED5F30">
        <w:trPr>
          <w:tblCellSpacing w:w="0" w:type="dxa"/>
        </w:trPr>
        <w:tc>
          <w:tcPr>
            <w:tcW w:w="0" w:type="auto"/>
            <w:shd w:val="clear" w:color="auto" w:fill="FFFFFF"/>
            <w:noWrap/>
            <w:vAlign w:val="center"/>
            <w:hideMark/>
          </w:tcPr>
          <w:p w:rsidR="00B1200B" w:rsidRPr="00E80EC0" w:rsidRDefault="00B1200B" w:rsidP="00ED5F30">
            <w:pPr>
              <w:spacing w:after="0" w:line="480" w:lineRule="auto"/>
              <w:rPr>
                <w:rFonts w:ascii="Times New Roman" w:eastAsia="Times New Roman" w:hAnsi="Times New Roman" w:cs="Times New Roman"/>
                <w:color w:val="000000"/>
                <w:sz w:val="24"/>
                <w:szCs w:val="24"/>
                <w:lang w:val="en-GB" w:eastAsia="en-GB"/>
              </w:rPr>
            </w:pPr>
            <w:r w:rsidRPr="00E80EC0">
              <w:rPr>
                <w:rFonts w:ascii="Times New Roman" w:eastAsia="Times New Roman" w:hAnsi="Times New Roman" w:cs="Times New Roman"/>
                <w:color w:val="000000"/>
                <w:sz w:val="24"/>
                <w:szCs w:val="24"/>
                <w:lang w:val="en-GB" w:eastAsia="en-GB"/>
              </w:rPr>
              <w:t>s</w:t>
            </w:r>
            <w:r w:rsidRPr="00E80EC0">
              <w:rPr>
                <w:rFonts w:ascii="Times New Roman" w:eastAsia="Times New Roman" w:hAnsi="Times New Roman" w:cs="Times New Roman"/>
                <w:color w:val="000000"/>
                <w:sz w:val="24"/>
                <w:szCs w:val="24"/>
                <w:vertAlign w:val="superscript"/>
                <w:lang w:val="en-GB" w:eastAsia="en-GB"/>
              </w:rPr>
              <w:t>2</w:t>
            </w:r>
            <w:r w:rsidRPr="00E80EC0">
              <w:rPr>
                <w:rFonts w:ascii="Times New Roman" w:eastAsia="Times New Roman" w:hAnsi="Times New Roman" w:cs="Times New Roman"/>
                <w:color w:val="000000"/>
                <w:sz w:val="24"/>
                <w:szCs w:val="24"/>
                <w:lang w:val="en-GB" w:eastAsia="en-GB"/>
              </w:rPr>
              <w:t> =</w:t>
            </w:r>
          </w:p>
        </w:tc>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864"/>
            </w:tblGrid>
            <w:tr w:rsidR="00B1200B" w:rsidRPr="00E80EC0" w:rsidTr="00ED5F30">
              <w:trPr>
                <w:tblCellSpacing w:w="0" w:type="dxa"/>
              </w:trPr>
              <w:tc>
                <w:tcPr>
                  <w:tcW w:w="0" w:type="auto"/>
                  <w:vAlign w:val="center"/>
                  <w:hideMark/>
                </w:tcPr>
                <w:p w:rsidR="00B1200B" w:rsidRPr="00E80EC0" w:rsidRDefault="00B1200B" w:rsidP="00ED5F30">
                  <w:pPr>
                    <w:spacing w:after="0" w:line="480" w:lineRule="auto"/>
                    <w:rPr>
                      <w:rFonts w:ascii="Times New Roman" w:eastAsia="Times New Roman" w:hAnsi="Times New Roman" w:cs="Times New Roman"/>
                      <w:color w:val="000000"/>
                      <w:sz w:val="24"/>
                      <w:szCs w:val="24"/>
                      <w:lang w:val="en-GB" w:eastAsia="en-GB"/>
                    </w:rPr>
                  </w:pPr>
                  <w:proofErr w:type="gramStart"/>
                  <w:r w:rsidRPr="00E80EC0">
                    <w:rPr>
                      <w:rFonts w:ascii="Times New Roman" w:eastAsia="Times New Roman" w:hAnsi="Times New Roman" w:cs="Times New Roman"/>
                      <w:color w:val="000000"/>
                      <w:sz w:val="24"/>
                      <w:szCs w:val="24"/>
                      <w:lang w:val="en-GB" w:eastAsia="en-GB"/>
                    </w:rPr>
                    <w:t>Σ(</w:t>
                  </w:r>
                  <w:proofErr w:type="gramEnd"/>
                  <w:r w:rsidRPr="00E80EC0">
                    <w:rPr>
                      <w:rFonts w:ascii="Times New Roman" w:eastAsia="Times New Roman" w:hAnsi="Times New Roman" w:cs="Times New Roman"/>
                      <w:color w:val="000000"/>
                      <w:sz w:val="24"/>
                      <w:szCs w:val="24"/>
                      <w:lang w:val="en-GB" w:eastAsia="en-GB"/>
                    </w:rPr>
                    <w:t>x</w:t>
                  </w:r>
                  <w:r w:rsidRPr="00E80EC0">
                    <w:rPr>
                      <w:rFonts w:ascii="Times New Roman" w:eastAsia="Times New Roman" w:hAnsi="Times New Roman" w:cs="Times New Roman"/>
                      <w:color w:val="000000"/>
                      <w:sz w:val="24"/>
                      <w:szCs w:val="24"/>
                      <w:vertAlign w:val="subscript"/>
                      <w:lang w:val="en-GB" w:eastAsia="en-GB"/>
                    </w:rPr>
                    <w:t>i</w:t>
                  </w:r>
                  <w:r w:rsidRPr="00E80EC0">
                    <w:rPr>
                      <w:rFonts w:ascii="Times New Roman" w:eastAsia="Times New Roman" w:hAnsi="Times New Roman" w:cs="Times New Roman"/>
                      <w:color w:val="000000"/>
                      <w:sz w:val="24"/>
                      <w:szCs w:val="24"/>
                      <w:lang w:val="en-GB" w:eastAsia="en-GB"/>
                    </w:rPr>
                    <w:t> - x̄)</w:t>
                  </w:r>
                  <w:r w:rsidRPr="00E80EC0">
                    <w:rPr>
                      <w:rFonts w:ascii="Times New Roman" w:eastAsia="Times New Roman" w:hAnsi="Times New Roman" w:cs="Times New Roman"/>
                      <w:color w:val="000000"/>
                      <w:sz w:val="24"/>
                      <w:szCs w:val="24"/>
                      <w:vertAlign w:val="superscript"/>
                      <w:lang w:val="en-GB" w:eastAsia="en-GB"/>
                    </w:rPr>
                    <w:t>2</w:t>
                  </w:r>
                </w:p>
              </w:tc>
            </w:tr>
            <w:tr w:rsidR="00B1200B" w:rsidRPr="00E80EC0" w:rsidTr="00ED5F30">
              <w:trPr>
                <w:trHeight w:val="15"/>
                <w:tblCellSpacing w:w="0" w:type="dxa"/>
              </w:trPr>
              <w:tc>
                <w:tcPr>
                  <w:tcW w:w="0" w:type="auto"/>
                  <w:shd w:val="clear" w:color="auto" w:fill="000000"/>
                  <w:vAlign w:val="center"/>
                  <w:hideMark/>
                </w:tcPr>
                <w:p w:rsidR="00B1200B" w:rsidRPr="00E80EC0" w:rsidRDefault="00B1200B" w:rsidP="00ED5F30">
                  <w:pPr>
                    <w:spacing w:after="0" w:line="480" w:lineRule="auto"/>
                    <w:rPr>
                      <w:rFonts w:ascii="Times New Roman" w:eastAsia="Times New Roman" w:hAnsi="Times New Roman" w:cs="Times New Roman"/>
                      <w:color w:val="000000"/>
                      <w:sz w:val="24"/>
                      <w:szCs w:val="24"/>
                      <w:lang w:val="en-GB" w:eastAsia="en-GB"/>
                    </w:rPr>
                  </w:pPr>
                </w:p>
              </w:tc>
            </w:tr>
            <w:tr w:rsidR="00B1200B" w:rsidRPr="00E80EC0" w:rsidTr="00ED5F30">
              <w:trPr>
                <w:tblCellSpacing w:w="0" w:type="dxa"/>
              </w:trPr>
              <w:tc>
                <w:tcPr>
                  <w:tcW w:w="0" w:type="auto"/>
                  <w:vAlign w:val="center"/>
                  <w:hideMark/>
                </w:tcPr>
                <w:p w:rsidR="00B1200B" w:rsidRPr="00E80EC0" w:rsidRDefault="00B1200B" w:rsidP="00ED5F30">
                  <w:pPr>
                    <w:spacing w:after="0" w:line="480" w:lineRule="auto"/>
                    <w:rPr>
                      <w:rFonts w:ascii="Times New Roman" w:eastAsia="Times New Roman" w:hAnsi="Times New Roman" w:cs="Times New Roman"/>
                      <w:color w:val="000000"/>
                      <w:sz w:val="24"/>
                      <w:szCs w:val="24"/>
                      <w:lang w:val="en-GB" w:eastAsia="en-GB"/>
                    </w:rPr>
                  </w:pPr>
                  <w:r w:rsidRPr="00E80EC0">
                    <w:rPr>
                      <w:rFonts w:ascii="Times New Roman" w:eastAsia="Times New Roman" w:hAnsi="Times New Roman" w:cs="Times New Roman"/>
                      <w:color w:val="000000"/>
                      <w:sz w:val="24"/>
                      <w:szCs w:val="24"/>
                      <w:lang w:val="en-GB" w:eastAsia="en-GB"/>
                    </w:rPr>
                    <w:t>N - 1</w:t>
                  </w:r>
                </w:p>
              </w:tc>
            </w:tr>
          </w:tbl>
          <w:p w:rsidR="00B1200B" w:rsidRPr="00E80EC0" w:rsidRDefault="00B1200B" w:rsidP="00ED5F30">
            <w:pPr>
              <w:spacing w:after="0" w:line="480" w:lineRule="auto"/>
              <w:rPr>
                <w:rFonts w:ascii="Times New Roman" w:eastAsia="Times New Roman" w:hAnsi="Times New Roman" w:cs="Times New Roman"/>
                <w:color w:val="000000"/>
                <w:sz w:val="24"/>
                <w:szCs w:val="24"/>
                <w:lang w:val="en-GB" w:eastAsia="en-GB"/>
              </w:rPr>
            </w:pPr>
          </w:p>
        </w:tc>
      </w:tr>
      <w:tr w:rsidR="00B1200B" w:rsidRPr="00E80EC0" w:rsidTr="00ED5F30">
        <w:trPr>
          <w:tblCellSpacing w:w="0" w:type="dxa"/>
        </w:trPr>
        <w:tc>
          <w:tcPr>
            <w:tcW w:w="0" w:type="auto"/>
            <w:shd w:val="clear" w:color="auto" w:fill="FFFFFF"/>
            <w:vAlign w:val="center"/>
            <w:hideMark/>
          </w:tcPr>
          <w:p w:rsidR="00B1200B" w:rsidRPr="00E80EC0" w:rsidRDefault="00B1200B" w:rsidP="00ED5F30">
            <w:pPr>
              <w:spacing w:after="0" w:line="480" w:lineRule="auto"/>
              <w:rPr>
                <w:rFonts w:ascii="Times New Roman" w:eastAsia="Times New Roman" w:hAnsi="Times New Roman" w:cs="Times New Roman"/>
                <w:color w:val="000000"/>
                <w:sz w:val="24"/>
                <w:szCs w:val="24"/>
                <w:lang w:val="en-GB" w:eastAsia="en-GB"/>
              </w:rPr>
            </w:pPr>
            <w:r w:rsidRPr="00E80EC0">
              <w:rPr>
                <w:rFonts w:ascii="Times New Roman" w:eastAsia="Times New Roman" w:hAnsi="Times New Roman" w:cs="Times New Roman"/>
                <w:color w:val="000000"/>
                <w:sz w:val="24"/>
                <w:szCs w:val="24"/>
                <w:lang w:val="en-GB" w:eastAsia="en-GB"/>
              </w:rPr>
              <w:t>=</w:t>
            </w:r>
          </w:p>
        </w:tc>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3131"/>
            </w:tblGrid>
            <w:tr w:rsidR="00B1200B" w:rsidRPr="00E80EC0" w:rsidTr="00ED5F30">
              <w:trPr>
                <w:tblCellSpacing w:w="0" w:type="dxa"/>
              </w:trPr>
              <w:tc>
                <w:tcPr>
                  <w:tcW w:w="0" w:type="auto"/>
                  <w:vAlign w:val="center"/>
                  <w:hideMark/>
                </w:tcPr>
                <w:p w:rsidR="00B1200B" w:rsidRPr="00E80EC0" w:rsidRDefault="00B1200B" w:rsidP="00ED5F30">
                  <w:pPr>
                    <w:spacing w:after="0" w:line="480" w:lineRule="auto"/>
                    <w:rPr>
                      <w:rFonts w:ascii="Times New Roman" w:eastAsia="Times New Roman" w:hAnsi="Times New Roman" w:cs="Times New Roman"/>
                      <w:color w:val="000000"/>
                      <w:sz w:val="24"/>
                      <w:szCs w:val="24"/>
                      <w:lang w:val="en-GB" w:eastAsia="en-GB"/>
                    </w:rPr>
                  </w:pPr>
                  <w:r w:rsidRPr="00E80EC0">
                    <w:rPr>
                      <w:rFonts w:ascii="Times New Roman" w:eastAsia="Times New Roman" w:hAnsi="Times New Roman" w:cs="Times New Roman"/>
                      <w:color w:val="000000"/>
                      <w:sz w:val="24"/>
                      <w:szCs w:val="24"/>
                      <w:lang w:val="en-GB" w:eastAsia="en-GB"/>
                    </w:rPr>
                    <w:t>(6.8 - 7.96)</w:t>
                  </w:r>
                  <w:r w:rsidRPr="00E80EC0">
                    <w:rPr>
                      <w:rFonts w:ascii="Times New Roman" w:eastAsia="Times New Roman" w:hAnsi="Times New Roman" w:cs="Times New Roman"/>
                      <w:color w:val="000000"/>
                      <w:sz w:val="24"/>
                      <w:szCs w:val="24"/>
                      <w:vertAlign w:val="superscript"/>
                      <w:lang w:val="en-GB" w:eastAsia="en-GB"/>
                    </w:rPr>
                    <w:t>2</w:t>
                  </w:r>
                  <w:r w:rsidRPr="00E80EC0">
                    <w:rPr>
                      <w:rFonts w:ascii="Times New Roman" w:eastAsia="Times New Roman" w:hAnsi="Times New Roman" w:cs="Times New Roman"/>
                      <w:color w:val="000000"/>
                      <w:sz w:val="24"/>
                      <w:szCs w:val="24"/>
                      <w:lang w:val="en-GB" w:eastAsia="en-GB"/>
                    </w:rPr>
                    <w:t> + ... + (11.8 - 7.96)</w:t>
                  </w:r>
                  <w:r w:rsidRPr="00E80EC0">
                    <w:rPr>
                      <w:rFonts w:ascii="Times New Roman" w:eastAsia="Times New Roman" w:hAnsi="Times New Roman" w:cs="Times New Roman"/>
                      <w:color w:val="000000"/>
                      <w:sz w:val="24"/>
                      <w:szCs w:val="24"/>
                      <w:vertAlign w:val="superscript"/>
                      <w:lang w:val="en-GB" w:eastAsia="en-GB"/>
                    </w:rPr>
                    <w:t>2</w:t>
                  </w:r>
                </w:p>
              </w:tc>
            </w:tr>
            <w:tr w:rsidR="00B1200B" w:rsidRPr="00E80EC0" w:rsidTr="00ED5F30">
              <w:trPr>
                <w:trHeight w:val="15"/>
                <w:tblCellSpacing w:w="0" w:type="dxa"/>
              </w:trPr>
              <w:tc>
                <w:tcPr>
                  <w:tcW w:w="0" w:type="auto"/>
                  <w:shd w:val="clear" w:color="auto" w:fill="000000"/>
                  <w:vAlign w:val="center"/>
                  <w:hideMark/>
                </w:tcPr>
                <w:p w:rsidR="00B1200B" w:rsidRPr="00E80EC0" w:rsidRDefault="00B1200B" w:rsidP="00ED5F30">
                  <w:pPr>
                    <w:spacing w:after="0" w:line="480" w:lineRule="auto"/>
                    <w:rPr>
                      <w:rFonts w:ascii="Times New Roman" w:eastAsia="Times New Roman" w:hAnsi="Times New Roman" w:cs="Times New Roman"/>
                      <w:color w:val="000000"/>
                      <w:sz w:val="24"/>
                      <w:szCs w:val="24"/>
                      <w:lang w:val="en-GB" w:eastAsia="en-GB"/>
                    </w:rPr>
                  </w:pPr>
                </w:p>
              </w:tc>
            </w:tr>
            <w:tr w:rsidR="00B1200B" w:rsidRPr="00E80EC0" w:rsidTr="00ED5F30">
              <w:trPr>
                <w:tblCellSpacing w:w="0" w:type="dxa"/>
              </w:trPr>
              <w:tc>
                <w:tcPr>
                  <w:tcW w:w="0" w:type="auto"/>
                  <w:vAlign w:val="center"/>
                  <w:hideMark/>
                </w:tcPr>
                <w:p w:rsidR="00B1200B" w:rsidRPr="00E80EC0" w:rsidRDefault="00B1200B" w:rsidP="00ED5F30">
                  <w:pPr>
                    <w:spacing w:after="0" w:line="480" w:lineRule="auto"/>
                    <w:rPr>
                      <w:rFonts w:ascii="Times New Roman" w:eastAsia="Times New Roman" w:hAnsi="Times New Roman" w:cs="Times New Roman"/>
                      <w:color w:val="000000"/>
                      <w:sz w:val="24"/>
                      <w:szCs w:val="24"/>
                      <w:lang w:val="en-GB" w:eastAsia="en-GB"/>
                    </w:rPr>
                  </w:pPr>
                  <w:r w:rsidRPr="00E80EC0">
                    <w:rPr>
                      <w:rFonts w:ascii="Times New Roman" w:eastAsia="Times New Roman" w:hAnsi="Times New Roman" w:cs="Times New Roman"/>
                      <w:color w:val="000000"/>
                      <w:sz w:val="24"/>
                      <w:szCs w:val="24"/>
                      <w:lang w:val="en-GB" w:eastAsia="en-GB"/>
                    </w:rPr>
                    <w:t>10 - 1</w:t>
                  </w:r>
                </w:p>
              </w:tc>
            </w:tr>
          </w:tbl>
          <w:p w:rsidR="00B1200B" w:rsidRPr="00E80EC0" w:rsidRDefault="00B1200B" w:rsidP="00ED5F30">
            <w:pPr>
              <w:spacing w:after="0" w:line="480" w:lineRule="auto"/>
              <w:rPr>
                <w:rFonts w:ascii="Times New Roman" w:eastAsia="Times New Roman" w:hAnsi="Times New Roman" w:cs="Times New Roman"/>
                <w:color w:val="000000"/>
                <w:sz w:val="24"/>
                <w:szCs w:val="24"/>
                <w:lang w:val="en-GB" w:eastAsia="en-GB"/>
              </w:rPr>
            </w:pPr>
          </w:p>
        </w:tc>
      </w:tr>
      <w:tr w:rsidR="00B1200B" w:rsidRPr="00E80EC0" w:rsidTr="00ED5F30">
        <w:trPr>
          <w:tblCellSpacing w:w="0" w:type="dxa"/>
        </w:trPr>
        <w:tc>
          <w:tcPr>
            <w:tcW w:w="0" w:type="auto"/>
            <w:shd w:val="clear" w:color="auto" w:fill="FFFFFF"/>
            <w:vAlign w:val="center"/>
            <w:hideMark/>
          </w:tcPr>
          <w:p w:rsidR="00B1200B" w:rsidRPr="00E80EC0" w:rsidRDefault="00B1200B" w:rsidP="00ED5F30">
            <w:pPr>
              <w:spacing w:after="0" w:line="480" w:lineRule="auto"/>
              <w:rPr>
                <w:rFonts w:ascii="Times New Roman" w:eastAsia="Times New Roman" w:hAnsi="Times New Roman" w:cs="Times New Roman"/>
                <w:color w:val="000000"/>
                <w:sz w:val="24"/>
                <w:szCs w:val="24"/>
                <w:lang w:val="en-GB" w:eastAsia="en-GB"/>
              </w:rPr>
            </w:pPr>
            <w:r w:rsidRPr="00E80EC0">
              <w:rPr>
                <w:rFonts w:ascii="Times New Roman" w:eastAsia="Times New Roman" w:hAnsi="Times New Roman" w:cs="Times New Roman"/>
                <w:color w:val="000000"/>
                <w:sz w:val="24"/>
                <w:szCs w:val="24"/>
                <w:lang w:val="en-GB" w:eastAsia="en-GB"/>
              </w:rPr>
              <w:t>=</w:t>
            </w:r>
          </w:p>
        </w:tc>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60"/>
            </w:tblGrid>
            <w:tr w:rsidR="00B1200B" w:rsidRPr="00E80EC0" w:rsidTr="00ED5F30">
              <w:trPr>
                <w:tblCellSpacing w:w="0" w:type="dxa"/>
              </w:trPr>
              <w:tc>
                <w:tcPr>
                  <w:tcW w:w="0" w:type="auto"/>
                  <w:vAlign w:val="center"/>
                  <w:hideMark/>
                </w:tcPr>
                <w:p w:rsidR="00B1200B" w:rsidRPr="00E80EC0" w:rsidRDefault="00B1200B" w:rsidP="00ED5F30">
                  <w:pPr>
                    <w:spacing w:after="0" w:line="480" w:lineRule="auto"/>
                    <w:rPr>
                      <w:rFonts w:ascii="Times New Roman" w:eastAsia="Times New Roman" w:hAnsi="Times New Roman" w:cs="Times New Roman"/>
                      <w:color w:val="000000"/>
                      <w:sz w:val="24"/>
                      <w:szCs w:val="24"/>
                      <w:lang w:val="en-GB" w:eastAsia="en-GB"/>
                    </w:rPr>
                  </w:pPr>
                  <w:r w:rsidRPr="00E80EC0">
                    <w:rPr>
                      <w:rFonts w:ascii="Times New Roman" w:eastAsia="Times New Roman" w:hAnsi="Times New Roman" w:cs="Times New Roman"/>
                      <w:color w:val="000000"/>
                      <w:sz w:val="24"/>
                      <w:szCs w:val="24"/>
                      <w:lang w:val="en-GB" w:eastAsia="en-GB"/>
                    </w:rPr>
                    <w:t>17.804</w:t>
                  </w:r>
                </w:p>
              </w:tc>
            </w:tr>
            <w:tr w:rsidR="00B1200B" w:rsidRPr="00E80EC0" w:rsidTr="00ED5F30">
              <w:trPr>
                <w:trHeight w:val="15"/>
                <w:tblCellSpacing w:w="0" w:type="dxa"/>
              </w:trPr>
              <w:tc>
                <w:tcPr>
                  <w:tcW w:w="0" w:type="auto"/>
                  <w:shd w:val="clear" w:color="auto" w:fill="000000"/>
                  <w:vAlign w:val="center"/>
                  <w:hideMark/>
                </w:tcPr>
                <w:p w:rsidR="00B1200B" w:rsidRPr="00E80EC0" w:rsidRDefault="00B1200B" w:rsidP="00ED5F30">
                  <w:pPr>
                    <w:spacing w:after="0" w:line="480" w:lineRule="auto"/>
                    <w:rPr>
                      <w:rFonts w:ascii="Times New Roman" w:eastAsia="Times New Roman" w:hAnsi="Times New Roman" w:cs="Times New Roman"/>
                      <w:color w:val="000000"/>
                      <w:sz w:val="24"/>
                      <w:szCs w:val="24"/>
                      <w:lang w:val="en-GB" w:eastAsia="en-GB"/>
                    </w:rPr>
                  </w:pPr>
                </w:p>
              </w:tc>
            </w:tr>
            <w:tr w:rsidR="00B1200B" w:rsidRPr="00E80EC0" w:rsidTr="00ED5F30">
              <w:trPr>
                <w:tblCellSpacing w:w="0" w:type="dxa"/>
              </w:trPr>
              <w:tc>
                <w:tcPr>
                  <w:tcW w:w="0" w:type="auto"/>
                  <w:vAlign w:val="center"/>
                  <w:hideMark/>
                </w:tcPr>
                <w:p w:rsidR="00B1200B" w:rsidRPr="00E80EC0" w:rsidRDefault="00B1200B" w:rsidP="00ED5F30">
                  <w:pPr>
                    <w:spacing w:after="0" w:line="480" w:lineRule="auto"/>
                    <w:rPr>
                      <w:rFonts w:ascii="Times New Roman" w:eastAsia="Times New Roman" w:hAnsi="Times New Roman" w:cs="Times New Roman"/>
                      <w:color w:val="000000"/>
                      <w:sz w:val="24"/>
                      <w:szCs w:val="24"/>
                      <w:lang w:val="en-GB" w:eastAsia="en-GB"/>
                    </w:rPr>
                  </w:pPr>
                  <w:r w:rsidRPr="00E80EC0">
                    <w:rPr>
                      <w:rFonts w:ascii="Times New Roman" w:eastAsia="Times New Roman" w:hAnsi="Times New Roman" w:cs="Times New Roman"/>
                      <w:color w:val="000000"/>
                      <w:sz w:val="24"/>
                      <w:szCs w:val="24"/>
                      <w:lang w:val="en-GB" w:eastAsia="en-GB"/>
                    </w:rPr>
                    <w:t>9</w:t>
                  </w:r>
                </w:p>
              </w:tc>
            </w:tr>
          </w:tbl>
          <w:p w:rsidR="00B1200B" w:rsidRPr="00E80EC0" w:rsidRDefault="00B1200B" w:rsidP="00ED5F30">
            <w:pPr>
              <w:spacing w:after="0" w:line="480" w:lineRule="auto"/>
              <w:rPr>
                <w:rFonts w:ascii="Times New Roman" w:eastAsia="Times New Roman" w:hAnsi="Times New Roman" w:cs="Times New Roman"/>
                <w:color w:val="000000"/>
                <w:sz w:val="24"/>
                <w:szCs w:val="24"/>
                <w:lang w:val="en-GB" w:eastAsia="en-GB"/>
              </w:rPr>
            </w:pPr>
          </w:p>
        </w:tc>
      </w:tr>
      <w:tr w:rsidR="00B1200B" w:rsidRPr="00E80EC0" w:rsidTr="00ED5F30">
        <w:trPr>
          <w:tblCellSpacing w:w="0" w:type="dxa"/>
        </w:trPr>
        <w:tc>
          <w:tcPr>
            <w:tcW w:w="0" w:type="auto"/>
            <w:shd w:val="clear" w:color="auto" w:fill="FFFFFF"/>
            <w:vAlign w:val="center"/>
            <w:hideMark/>
          </w:tcPr>
          <w:p w:rsidR="00B1200B" w:rsidRPr="00E80EC0" w:rsidRDefault="00B1200B" w:rsidP="00ED5F30">
            <w:pPr>
              <w:spacing w:after="0" w:line="480" w:lineRule="auto"/>
              <w:rPr>
                <w:rFonts w:ascii="Times New Roman" w:eastAsia="Times New Roman" w:hAnsi="Times New Roman" w:cs="Times New Roman"/>
                <w:color w:val="000000"/>
                <w:sz w:val="24"/>
                <w:szCs w:val="24"/>
                <w:lang w:val="en-GB" w:eastAsia="en-GB"/>
              </w:rPr>
            </w:pPr>
            <w:r w:rsidRPr="00E80EC0">
              <w:rPr>
                <w:rFonts w:ascii="Times New Roman" w:eastAsia="Times New Roman" w:hAnsi="Times New Roman" w:cs="Times New Roman"/>
                <w:color w:val="000000"/>
                <w:sz w:val="24"/>
                <w:szCs w:val="24"/>
                <w:lang w:val="en-GB" w:eastAsia="en-GB"/>
              </w:rPr>
              <w:t>=</w:t>
            </w:r>
          </w:p>
        </w:tc>
        <w:tc>
          <w:tcPr>
            <w:tcW w:w="0" w:type="auto"/>
            <w:shd w:val="clear" w:color="auto" w:fill="FFFFFF"/>
            <w:vAlign w:val="center"/>
            <w:hideMark/>
          </w:tcPr>
          <w:p w:rsidR="00B1200B" w:rsidRPr="00E80EC0" w:rsidRDefault="00B1200B" w:rsidP="00ED5F30">
            <w:pPr>
              <w:spacing w:after="0" w:line="480" w:lineRule="auto"/>
              <w:rPr>
                <w:rFonts w:ascii="Times New Roman" w:eastAsia="Times New Roman" w:hAnsi="Times New Roman" w:cs="Times New Roman"/>
                <w:color w:val="000000"/>
                <w:sz w:val="24"/>
                <w:szCs w:val="24"/>
                <w:lang w:val="en-GB" w:eastAsia="en-GB"/>
              </w:rPr>
            </w:pPr>
            <w:r w:rsidRPr="00E80EC0">
              <w:rPr>
                <w:rFonts w:ascii="Times New Roman" w:eastAsia="Times New Roman" w:hAnsi="Times New Roman" w:cs="Times New Roman"/>
                <w:color w:val="000000"/>
                <w:sz w:val="24"/>
                <w:szCs w:val="24"/>
                <w:lang w:val="en-GB" w:eastAsia="en-GB"/>
              </w:rPr>
              <w:t>1.9782222222222</w:t>
            </w:r>
          </w:p>
        </w:tc>
      </w:tr>
    </w:tbl>
    <w:p w:rsidR="00B1200B" w:rsidRPr="00E80EC0" w:rsidRDefault="00B1200B" w:rsidP="00B1200B">
      <w:pPr>
        <w:spacing w:after="0" w:line="480" w:lineRule="auto"/>
        <w:rPr>
          <w:rFonts w:ascii="Times New Roman" w:eastAsia="Times New Roman" w:hAnsi="Times New Roman" w:cs="Times New Roman"/>
          <w:vanish/>
          <w:sz w:val="24"/>
          <w:szCs w:val="24"/>
          <w:lang w:val="en-GB" w:eastAsia="en-GB"/>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4"/>
        <w:gridCol w:w="1947"/>
      </w:tblGrid>
      <w:tr w:rsidR="00B1200B" w:rsidRPr="00E80EC0" w:rsidTr="00ED5F30">
        <w:trPr>
          <w:tblCellSpacing w:w="15" w:type="dxa"/>
        </w:trPr>
        <w:tc>
          <w:tcPr>
            <w:tcW w:w="0" w:type="auto"/>
            <w:shd w:val="clear" w:color="auto" w:fill="FFFFFF"/>
            <w:noWrap/>
            <w:vAlign w:val="center"/>
            <w:hideMark/>
          </w:tcPr>
          <w:p w:rsidR="00B1200B" w:rsidRPr="00E80EC0" w:rsidRDefault="00B1200B" w:rsidP="00ED5F30">
            <w:pPr>
              <w:spacing w:after="0" w:line="480" w:lineRule="auto"/>
              <w:rPr>
                <w:rFonts w:ascii="Times New Roman" w:eastAsia="Times New Roman" w:hAnsi="Times New Roman" w:cs="Times New Roman"/>
                <w:color w:val="000000"/>
                <w:sz w:val="24"/>
                <w:szCs w:val="24"/>
                <w:lang w:val="en-GB" w:eastAsia="en-GB"/>
              </w:rPr>
            </w:pPr>
            <w:r w:rsidRPr="00E80EC0">
              <w:rPr>
                <w:rFonts w:ascii="Times New Roman" w:eastAsia="Times New Roman" w:hAnsi="Times New Roman" w:cs="Times New Roman"/>
                <w:color w:val="000000"/>
                <w:sz w:val="24"/>
                <w:szCs w:val="24"/>
                <w:lang w:val="en-GB" w:eastAsia="en-GB"/>
              </w:rPr>
              <w:t>s =</w:t>
            </w:r>
          </w:p>
        </w:tc>
        <w:tc>
          <w:tcPr>
            <w:tcW w:w="0" w:type="auto"/>
            <w:shd w:val="clear" w:color="auto" w:fill="FFFFFF"/>
            <w:vAlign w:val="center"/>
            <w:hideMark/>
          </w:tcPr>
          <w:p w:rsidR="00B1200B" w:rsidRPr="00E80EC0" w:rsidRDefault="00B1200B" w:rsidP="00ED5F30">
            <w:pPr>
              <w:spacing w:after="0" w:line="480" w:lineRule="auto"/>
              <w:rPr>
                <w:rFonts w:ascii="Times New Roman" w:eastAsia="Times New Roman" w:hAnsi="Times New Roman" w:cs="Times New Roman"/>
                <w:color w:val="000000"/>
                <w:sz w:val="24"/>
                <w:szCs w:val="24"/>
                <w:lang w:val="en-GB" w:eastAsia="en-GB"/>
              </w:rPr>
            </w:pPr>
            <w:r w:rsidRPr="00E80EC0">
              <w:rPr>
                <w:rFonts w:ascii="Times New Roman" w:eastAsia="Times New Roman" w:hAnsi="Times New Roman" w:cs="Times New Roman"/>
                <w:color w:val="000000"/>
                <w:sz w:val="24"/>
                <w:szCs w:val="24"/>
                <w:lang w:val="en-GB" w:eastAsia="en-GB"/>
              </w:rPr>
              <w:t>√1.9782222222222</w:t>
            </w:r>
          </w:p>
        </w:tc>
      </w:tr>
      <w:tr w:rsidR="00B1200B" w:rsidRPr="00E80EC0" w:rsidTr="00ED5F30">
        <w:trPr>
          <w:tblCellSpacing w:w="15" w:type="dxa"/>
        </w:trPr>
        <w:tc>
          <w:tcPr>
            <w:tcW w:w="0" w:type="auto"/>
            <w:shd w:val="clear" w:color="auto" w:fill="FFFFFF"/>
            <w:vAlign w:val="center"/>
            <w:hideMark/>
          </w:tcPr>
          <w:p w:rsidR="00B1200B" w:rsidRPr="00E80EC0" w:rsidRDefault="00B1200B" w:rsidP="00ED5F30">
            <w:pPr>
              <w:spacing w:after="0" w:line="480" w:lineRule="auto"/>
              <w:rPr>
                <w:rFonts w:ascii="Times New Roman" w:eastAsia="Times New Roman" w:hAnsi="Times New Roman" w:cs="Times New Roman"/>
                <w:color w:val="000000"/>
                <w:sz w:val="24"/>
                <w:szCs w:val="24"/>
                <w:lang w:val="en-GB" w:eastAsia="en-GB"/>
              </w:rPr>
            </w:pPr>
            <w:r w:rsidRPr="00E80EC0">
              <w:rPr>
                <w:rFonts w:ascii="Times New Roman" w:eastAsia="Times New Roman" w:hAnsi="Times New Roman" w:cs="Times New Roman"/>
                <w:color w:val="000000"/>
                <w:sz w:val="24"/>
                <w:szCs w:val="24"/>
                <w:lang w:val="en-GB" w:eastAsia="en-GB"/>
              </w:rPr>
              <w:t>=</w:t>
            </w:r>
          </w:p>
        </w:tc>
        <w:tc>
          <w:tcPr>
            <w:tcW w:w="0" w:type="auto"/>
            <w:shd w:val="clear" w:color="auto" w:fill="FFFFFF"/>
            <w:vAlign w:val="center"/>
            <w:hideMark/>
          </w:tcPr>
          <w:p w:rsidR="00B1200B" w:rsidRPr="00E80EC0" w:rsidRDefault="00B1200B" w:rsidP="00ED5F30">
            <w:pPr>
              <w:spacing w:after="0" w:line="480" w:lineRule="auto"/>
              <w:rPr>
                <w:rFonts w:ascii="Times New Roman" w:eastAsia="Times New Roman" w:hAnsi="Times New Roman" w:cs="Times New Roman"/>
                <w:color w:val="000000"/>
                <w:sz w:val="24"/>
                <w:szCs w:val="24"/>
                <w:lang w:val="en-GB" w:eastAsia="en-GB"/>
              </w:rPr>
            </w:pPr>
            <w:r w:rsidRPr="00E80EC0">
              <w:rPr>
                <w:rFonts w:ascii="Times New Roman" w:eastAsia="Times New Roman" w:hAnsi="Times New Roman" w:cs="Times New Roman"/>
                <w:color w:val="000000"/>
                <w:sz w:val="24"/>
                <w:szCs w:val="24"/>
                <w:lang w:val="en-GB" w:eastAsia="en-GB"/>
              </w:rPr>
              <w:t>1.4064928802601</w:t>
            </w:r>
          </w:p>
        </w:tc>
      </w:tr>
    </w:tbl>
    <w:p w:rsidR="00B1200B" w:rsidRPr="009C7B2C" w:rsidRDefault="00B1200B" w:rsidP="00B1200B">
      <w:pPr>
        <w:spacing w:after="0" w:line="480" w:lineRule="auto"/>
        <w:rPr>
          <w:rFonts w:ascii="Times New Roman" w:hAnsi="Times New Roman" w:cs="Times New Roman"/>
          <w:b/>
          <w:bCs/>
          <w:i/>
          <w:iCs/>
          <w:sz w:val="24"/>
          <w:szCs w:val="24"/>
        </w:rPr>
      </w:pPr>
      <w:r w:rsidRPr="009C7B2C">
        <w:rPr>
          <w:rFonts w:ascii="Times New Roman" w:hAnsi="Times New Roman" w:cs="Times New Roman"/>
          <w:b/>
          <w:bCs/>
          <w:i/>
          <w:iCs/>
          <w:sz w:val="24"/>
          <w:szCs w:val="24"/>
        </w:rPr>
        <w:t>Preintervention Standard deviation (</w:t>
      </w:r>
      <w:r w:rsidRPr="009C7B2C">
        <w:rPr>
          <w:rStyle w:val="Emphasis"/>
          <w:rFonts w:ascii="Times New Roman" w:hAnsi="Times New Roman" w:cs="Times New Roman"/>
          <w:color w:val="000000"/>
          <w:sz w:val="24"/>
          <w:szCs w:val="24"/>
          <w:shd w:val="clear" w:color="auto" w:fill="FFFFFF"/>
        </w:rPr>
        <w:t>Standard deviation calculator</w:t>
      </w:r>
      <w:r w:rsidRPr="009C7B2C">
        <w:rPr>
          <w:rFonts w:ascii="Times New Roman" w:hAnsi="Times New Roman" w:cs="Times New Roman"/>
          <w:i/>
          <w:iCs/>
          <w:color w:val="000000"/>
          <w:sz w:val="24"/>
          <w:szCs w:val="24"/>
          <w:shd w:val="clear" w:color="auto" w:fill="FFFFFF"/>
        </w:rPr>
        <w:t xml:space="preserve">, </w:t>
      </w:r>
      <w:r w:rsidRPr="009C7B2C">
        <w:rPr>
          <w:rFonts w:ascii="Times New Roman" w:hAnsi="Times New Roman" w:cs="Times New Roman"/>
          <w:color w:val="000000"/>
          <w:sz w:val="24"/>
          <w:szCs w:val="24"/>
          <w:shd w:val="clear" w:color="auto" w:fill="FFFFFF"/>
        </w:rPr>
        <w:t>n.d.</w:t>
      </w:r>
      <w:r w:rsidRPr="009C7B2C">
        <w:rPr>
          <w:rFonts w:ascii="Times New Roman" w:hAnsi="Times New Roman" w:cs="Times New Roman"/>
          <w:b/>
          <w:bCs/>
          <w:sz w:val="24"/>
          <w:szCs w:val="24"/>
        </w:rPr>
        <w:t>).</w:t>
      </w:r>
    </w:p>
    <w:p w:rsidR="00B1200B" w:rsidRPr="009C7B2C" w:rsidRDefault="00B1200B" w:rsidP="00B1200B">
      <w:pPr>
        <w:spacing w:after="0" w:line="480" w:lineRule="auto"/>
        <w:rPr>
          <w:rFonts w:ascii="Times New Roman" w:hAnsi="Times New Roman" w:cs="Times New Roman"/>
          <w:sz w:val="24"/>
          <w:szCs w:val="24"/>
        </w:rPr>
      </w:pPr>
      <w:r w:rsidRPr="009C7B2C">
        <w:rPr>
          <w:rFonts w:ascii="Times New Roman" w:hAnsi="Times New Roman" w:cs="Times New Roman"/>
          <w:sz w:val="24"/>
          <w:szCs w:val="24"/>
        </w:rPr>
        <w:t>Count (No of patients) = 10</w:t>
      </w:r>
    </w:p>
    <w:p w:rsidR="00B1200B" w:rsidRPr="009C7B2C" w:rsidRDefault="00B1200B" w:rsidP="00B1200B">
      <w:pPr>
        <w:spacing w:after="0" w:line="480" w:lineRule="auto"/>
        <w:rPr>
          <w:rFonts w:ascii="Times New Roman" w:hAnsi="Times New Roman" w:cs="Times New Roman"/>
          <w:sz w:val="24"/>
          <w:szCs w:val="24"/>
        </w:rPr>
      </w:pPr>
      <w:r w:rsidRPr="009C7B2C">
        <w:rPr>
          <w:rFonts w:ascii="Times New Roman" w:hAnsi="Times New Roman" w:cs="Times New Roman"/>
          <w:sz w:val="24"/>
          <w:szCs w:val="24"/>
        </w:rPr>
        <w:t>Sum (</w:t>
      </w:r>
      <w:proofErr w:type="spellStart"/>
      <w:r w:rsidRPr="009C7B2C">
        <w:rPr>
          <w:rFonts w:ascii="Times New Roman" w:hAnsi="Times New Roman" w:cs="Times New Roman"/>
          <w:sz w:val="24"/>
          <w:szCs w:val="24"/>
        </w:rPr>
        <w:t>Σx</w:t>
      </w:r>
      <w:proofErr w:type="spellEnd"/>
      <w:r w:rsidRPr="009C7B2C">
        <w:rPr>
          <w:rFonts w:ascii="Times New Roman" w:hAnsi="Times New Roman" w:cs="Times New Roman"/>
          <w:sz w:val="24"/>
          <w:szCs w:val="24"/>
        </w:rPr>
        <w:t>) = 75</w:t>
      </w:r>
    </w:p>
    <w:p w:rsidR="00B1200B" w:rsidRPr="009C7B2C" w:rsidRDefault="00B1200B" w:rsidP="00B1200B">
      <w:pPr>
        <w:spacing w:after="0" w:line="480" w:lineRule="auto"/>
        <w:rPr>
          <w:rFonts w:ascii="Times New Roman" w:hAnsi="Times New Roman" w:cs="Times New Roman"/>
          <w:sz w:val="24"/>
          <w:szCs w:val="24"/>
        </w:rPr>
      </w:pPr>
      <w:r w:rsidRPr="009C7B2C">
        <w:rPr>
          <w:rFonts w:ascii="Times New Roman" w:hAnsi="Times New Roman" w:cs="Times New Roman"/>
          <w:sz w:val="24"/>
          <w:szCs w:val="24"/>
        </w:rPr>
        <w:t>Mean (x̄) = 7.5</w:t>
      </w:r>
    </w:p>
    <w:p w:rsidR="00B1200B" w:rsidRPr="009C7B2C" w:rsidRDefault="00B1200B" w:rsidP="00B1200B">
      <w:pPr>
        <w:spacing w:after="0" w:line="480" w:lineRule="auto"/>
        <w:rPr>
          <w:rFonts w:ascii="Times New Roman" w:hAnsi="Times New Roman" w:cs="Times New Roman"/>
          <w:sz w:val="24"/>
          <w:szCs w:val="24"/>
        </w:rPr>
      </w:pPr>
      <w:r w:rsidRPr="009C7B2C">
        <w:rPr>
          <w:rFonts w:ascii="Times New Roman" w:hAnsi="Times New Roman" w:cs="Times New Roman"/>
          <w:sz w:val="24"/>
          <w:szCs w:val="24"/>
        </w:rPr>
        <w:t>Variance, (s</w:t>
      </w:r>
      <w:r w:rsidRPr="009C7B2C">
        <w:rPr>
          <w:rFonts w:ascii="Times New Roman" w:hAnsi="Times New Roman" w:cs="Times New Roman"/>
          <w:sz w:val="24"/>
          <w:szCs w:val="24"/>
          <w:vertAlign w:val="superscript"/>
        </w:rPr>
        <w:t>2</w:t>
      </w:r>
      <w:r w:rsidRPr="009C7B2C">
        <w:rPr>
          <w:rFonts w:ascii="Times New Roman" w:hAnsi="Times New Roman" w:cs="Times New Roman"/>
          <w:sz w:val="24"/>
          <w:szCs w:val="24"/>
        </w:rPr>
        <w:t>) = 2.0266666666667</w:t>
      </w:r>
    </w:p>
    <w:p w:rsidR="00B1200B" w:rsidRPr="004938EC" w:rsidRDefault="00B1200B" w:rsidP="00B1200B">
      <w:pPr>
        <w:spacing w:after="0" w:line="480" w:lineRule="auto"/>
        <w:rPr>
          <w:rFonts w:ascii="Times New Roman" w:hAnsi="Times New Roman" w:cs="Times New Roman"/>
          <w:sz w:val="24"/>
          <w:szCs w:val="24"/>
          <w:lang w:val="en-GB"/>
        </w:rPr>
      </w:pPr>
      <w:r w:rsidRPr="009C7B2C">
        <w:rPr>
          <w:rFonts w:ascii="Times New Roman" w:hAnsi="Times New Roman" w:cs="Times New Roman"/>
          <w:noProof/>
          <w:sz w:val="24"/>
          <w:szCs w:val="24"/>
          <w:lang w:val="en-GB"/>
        </w:rPr>
        <w:drawing>
          <wp:inline distT="0" distB="0" distL="0" distR="0" wp14:anchorId="543857CE" wp14:editId="108D4C69">
            <wp:extent cx="2038350" cy="571500"/>
            <wp:effectExtent l="0" t="0" r="0" b="0"/>
            <wp:docPr id="141103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571500"/>
                    </a:xfrm>
                    <a:prstGeom prst="rect">
                      <a:avLst/>
                    </a:prstGeom>
                    <a:noFill/>
                    <a:ln>
                      <a:noFill/>
                    </a:ln>
                  </pic:spPr>
                </pic:pic>
              </a:graphicData>
            </a:graphic>
          </wp:inline>
        </w:drawing>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69"/>
        <w:gridCol w:w="2891"/>
      </w:tblGrid>
      <w:tr w:rsidR="00B1200B" w:rsidRPr="004938EC" w:rsidTr="00ED5F30">
        <w:trPr>
          <w:tblCellSpacing w:w="0" w:type="dxa"/>
        </w:trPr>
        <w:tc>
          <w:tcPr>
            <w:tcW w:w="0" w:type="auto"/>
            <w:shd w:val="clear" w:color="auto" w:fill="FFFFFF"/>
            <w:noWrap/>
            <w:vAlign w:val="center"/>
            <w:hideMark/>
          </w:tcPr>
          <w:p w:rsidR="00B1200B" w:rsidRPr="004938EC" w:rsidRDefault="00B1200B" w:rsidP="00ED5F30">
            <w:pPr>
              <w:spacing w:after="0" w:line="480" w:lineRule="auto"/>
              <w:rPr>
                <w:rFonts w:ascii="Times New Roman" w:hAnsi="Times New Roman" w:cs="Times New Roman"/>
                <w:sz w:val="24"/>
                <w:szCs w:val="24"/>
                <w:lang w:val="en-GB"/>
              </w:rPr>
            </w:pPr>
            <w:r w:rsidRPr="004938EC">
              <w:rPr>
                <w:rFonts w:ascii="Times New Roman" w:hAnsi="Times New Roman" w:cs="Times New Roman"/>
                <w:sz w:val="24"/>
                <w:szCs w:val="24"/>
                <w:lang w:val="en-GB"/>
              </w:rPr>
              <w:t>s</w:t>
            </w:r>
            <w:r w:rsidRPr="004938EC">
              <w:rPr>
                <w:rFonts w:ascii="Times New Roman" w:hAnsi="Times New Roman" w:cs="Times New Roman"/>
                <w:sz w:val="24"/>
                <w:szCs w:val="24"/>
                <w:vertAlign w:val="superscript"/>
                <w:lang w:val="en-GB"/>
              </w:rPr>
              <w:t>2</w:t>
            </w:r>
            <w:r w:rsidRPr="004938EC">
              <w:rPr>
                <w:rFonts w:ascii="Times New Roman" w:hAnsi="Times New Roman" w:cs="Times New Roman"/>
                <w:sz w:val="24"/>
                <w:szCs w:val="24"/>
                <w:lang w:val="en-GB"/>
              </w:rPr>
              <w:t> =</w:t>
            </w:r>
          </w:p>
        </w:tc>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864"/>
            </w:tblGrid>
            <w:tr w:rsidR="00B1200B" w:rsidRPr="004938EC" w:rsidTr="00ED5F30">
              <w:trPr>
                <w:tblCellSpacing w:w="0" w:type="dxa"/>
              </w:trPr>
              <w:tc>
                <w:tcPr>
                  <w:tcW w:w="0" w:type="auto"/>
                  <w:vAlign w:val="center"/>
                  <w:hideMark/>
                </w:tcPr>
                <w:p w:rsidR="00B1200B" w:rsidRPr="004938EC" w:rsidRDefault="00B1200B" w:rsidP="00ED5F30">
                  <w:pPr>
                    <w:spacing w:after="0" w:line="480" w:lineRule="auto"/>
                    <w:rPr>
                      <w:rFonts w:ascii="Times New Roman" w:hAnsi="Times New Roman" w:cs="Times New Roman"/>
                      <w:sz w:val="24"/>
                      <w:szCs w:val="24"/>
                      <w:lang w:val="en-GB"/>
                    </w:rPr>
                  </w:pPr>
                  <w:proofErr w:type="gramStart"/>
                  <w:r w:rsidRPr="004938EC">
                    <w:rPr>
                      <w:rFonts w:ascii="Times New Roman" w:hAnsi="Times New Roman" w:cs="Times New Roman"/>
                      <w:sz w:val="24"/>
                      <w:szCs w:val="24"/>
                      <w:lang w:val="en-GB"/>
                    </w:rPr>
                    <w:t>Σ(</w:t>
                  </w:r>
                  <w:proofErr w:type="gramEnd"/>
                  <w:r w:rsidRPr="004938EC">
                    <w:rPr>
                      <w:rFonts w:ascii="Times New Roman" w:hAnsi="Times New Roman" w:cs="Times New Roman"/>
                      <w:sz w:val="24"/>
                      <w:szCs w:val="24"/>
                      <w:lang w:val="en-GB"/>
                    </w:rPr>
                    <w:t>x</w:t>
                  </w:r>
                  <w:r w:rsidRPr="004938EC">
                    <w:rPr>
                      <w:rFonts w:ascii="Times New Roman" w:hAnsi="Times New Roman" w:cs="Times New Roman"/>
                      <w:sz w:val="24"/>
                      <w:szCs w:val="24"/>
                      <w:vertAlign w:val="subscript"/>
                      <w:lang w:val="en-GB"/>
                    </w:rPr>
                    <w:t>i</w:t>
                  </w:r>
                  <w:r w:rsidRPr="004938EC">
                    <w:rPr>
                      <w:rFonts w:ascii="Times New Roman" w:hAnsi="Times New Roman" w:cs="Times New Roman"/>
                      <w:sz w:val="24"/>
                      <w:szCs w:val="24"/>
                      <w:lang w:val="en-GB"/>
                    </w:rPr>
                    <w:t> - x̄)</w:t>
                  </w:r>
                  <w:r w:rsidRPr="004938EC">
                    <w:rPr>
                      <w:rFonts w:ascii="Times New Roman" w:hAnsi="Times New Roman" w:cs="Times New Roman"/>
                      <w:sz w:val="24"/>
                      <w:szCs w:val="24"/>
                      <w:vertAlign w:val="superscript"/>
                      <w:lang w:val="en-GB"/>
                    </w:rPr>
                    <w:t>2</w:t>
                  </w:r>
                </w:p>
              </w:tc>
            </w:tr>
            <w:tr w:rsidR="00B1200B" w:rsidRPr="004938EC" w:rsidTr="00ED5F30">
              <w:trPr>
                <w:trHeight w:val="15"/>
                <w:tblCellSpacing w:w="0" w:type="dxa"/>
              </w:trPr>
              <w:tc>
                <w:tcPr>
                  <w:tcW w:w="0" w:type="auto"/>
                  <w:shd w:val="clear" w:color="auto" w:fill="000000"/>
                  <w:vAlign w:val="center"/>
                  <w:hideMark/>
                </w:tcPr>
                <w:p w:rsidR="00B1200B" w:rsidRPr="004938EC" w:rsidRDefault="00B1200B" w:rsidP="00ED5F30">
                  <w:pPr>
                    <w:spacing w:after="0" w:line="480" w:lineRule="auto"/>
                    <w:rPr>
                      <w:rFonts w:ascii="Times New Roman" w:hAnsi="Times New Roman" w:cs="Times New Roman"/>
                      <w:sz w:val="24"/>
                      <w:szCs w:val="24"/>
                      <w:lang w:val="en-GB"/>
                    </w:rPr>
                  </w:pPr>
                </w:p>
              </w:tc>
            </w:tr>
            <w:tr w:rsidR="00B1200B" w:rsidRPr="004938EC" w:rsidTr="00ED5F30">
              <w:trPr>
                <w:tblCellSpacing w:w="0" w:type="dxa"/>
              </w:trPr>
              <w:tc>
                <w:tcPr>
                  <w:tcW w:w="0" w:type="auto"/>
                  <w:vAlign w:val="center"/>
                  <w:hideMark/>
                </w:tcPr>
                <w:p w:rsidR="00B1200B" w:rsidRPr="004938EC" w:rsidRDefault="00B1200B" w:rsidP="00ED5F30">
                  <w:pPr>
                    <w:spacing w:after="0" w:line="480" w:lineRule="auto"/>
                    <w:rPr>
                      <w:rFonts w:ascii="Times New Roman" w:hAnsi="Times New Roman" w:cs="Times New Roman"/>
                      <w:sz w:val="24"/>
                      <w:szCs w:val="24"/>
                      <w:lang w:val="en-GB"/>
                    </w:rPr>
                  </w:pPr>
                  <w:r w:rsidRPr="004938EC">
                    <w:rPr>
                      <w:rFonts w:ascii="Times New Roman" w:hAnsi="Times New Roman" w:cs="Times New Roman"/>
                      <w:sz w:val="24"/>
                      <w:szCs w:val="24"/>
                      <w:lang w:val="en-GB"/>
                    </w:rPr>
                    <w:t>N - 1</w:t>
                  </w:r>
                </w:p>
              </w:tc>
            </w:tr>
          </w:tbl>
          <w:p w:rsidR="00B1200B" w:rsidRPr="004938EC" w:rsidRDefault="00B1200B" w:rsidP="00ED5F30">
            <w:pPr>
              <w:spacing w:after="0" w:line="480" w:lineRule="auto"/>
              <w:rPr>
                <w:rFonts w:ascii="Times New Roman" w:hAnsi="Times New Roman" w:cs="Times New Roman"/>
                <w:sz w:val="24"/>
                <w:szCs w:val="24"/>
                <w:lang w:val="en-GB"/>
              </w:rPr>
            </w:pPr>
          </w:p>
        </w:tc>
      </w:tr>
      <w:tr w:rsidR="00B1200B" w:rsidRPr="004938EC" w:rsidTr="00ED5F30">
        <w:trPr>
          <w:tblCellSpacing w:w="0" w:type="dxa"/>
        </w:trPr>
        <w:tc>
          <w:tcPr>
            <w:tcW w:w="0" w:type="auto"/>
            <w:shd w:val="clear" w:color="auto" w:fill="FFFFFF"/>
            <w:vAlign w:val="center"/>
            <w:hideMark/>
          </w:tcPr>
          <w:p w:rsidR="00B1200B" w:rsidRPr="004938EC" w:rsidRDefault="00B1200B" w:rsidP="00ED5F30">
            <w:pPr>
              <w:spacing w:after="0" w:line="480" w:lineRule="auto"/>
              <w:rPr>
                <w:rFonts w:ascii="Times New Roman" w:hAnsi="Times New Roman" w:cs="Times New Roman"/>
                <w:sz w:val="24"/>
                <w:szCs w:val="24"/>
                <w:lang w:val="en-GB"/>
              </w:rPr>
            </w:pPr>
            <w:r w:rsidRPr="004938EC">
              <w:rPr>
                <w:rFonts w:ascii="Times New Roman" w:hAnsi="Times New Roman" w:cs="Times New Roman"/>
                <w:sz w:val="24"/>
                <w:szCs w:val="24"/>
                <w:lang w:val="en-GB"/>
              </w:rPr>
              <w:t>=</w:t>
            </w:r>
          </w:p>
        </w:tc>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2891"/>
            </w:tblGrid>
            <w:tr w:rsidR="00B1200B" w:rsidRPr="004938EC" w:rsidTr="00ED5F30">
              <w:trPr>
                <w:tblCellSpacing w:w="0" w:type="dxa"/>
              </w:trPr>
              <w:tc>
                <w:tcPr>
                  <w:tcW w:w="0" w:type="auto"/>
                  <w:vAlign w:val="center"/>
                  <w:hideMark/>
                </w:tcPr>
                <w:p w:rsidR="00B1200B" w:rsidRPr="004938EC" w:rsidRDefault="00B1200B" w:rsidP="00ED5F30">
                  <w:pPr>
                    <w:spacing w:after="0" w:line="480" w:lineRule="auto"/>
                    <w:rPr>
                      <w:rFonts w:ascii="Times New Roman" w:hAnsi="Times New Roman" w:cs="Times New Roman"/>
                      <w:sz w:val="24"/>
                      <w:szCs w:val="24"/>
                      <w:lang w:val="en-GB"/>
                    </w:rPr>
                  </w:pPr>
                  <w:r w:rsidRPr="004938EC">
                    <w:rPr>
                      <w:rFonts w:ascii="Times New Roman" w:hAnsi="Times New Roman" w:cs="Times New Roman"/>
                      <w:sz w:val="24"/>
                      <w:szCs w:val="24"/>
                      <w:lang w:val="en-GB"/>
                    </w:rPr>
                    <w:t>(6.4 - 7.5)</w:t>
                  </w:r>
                  <w:r w:rsidRPr="004938EC">
                    <w:rPr>
                      <w:rFonts w:ascii="Times New Roman" w:hAnsi="Times New Roman" w:cs="Times New Roman"/>
                      <w:sz w:val="24"/>
                      <w:szCs w:val="24"/>
                      <w:vertAlign w:val="superscript"/>
                      <w:lang w:val="en-GB"/>
                    </w:rPr>
                    <w:t>2</w:t>
                  </w:r>
                  <w:r w:rsidRPr="004938EC">
                    <w:rPr>
                      <w:rFonts w:ascii="Times New Roman" w:hAnsi="Times New Roman" w:cs="Times New Roman"/>
                      <w:sz w:val="24"/>
                      <w:szCs w:val="24"/>
                      <w:lang w:val="en-GB"/>
                    </w:rPr>
                    <w:t> + ... + (11.3 - 7.5)</w:t>
                  </w:r>
                  <w:r w:rsidRPr="004938EC">
                    <w:rPr>
                      <w:rFonts w:ascii="Times New Roman" w:hAnsi="Times New Roman" w:cs="Times New Roman"/>
                      <w:sz w:val="24"/>
                      <w:szCs w:val="24"/>
                      <w:vertAlign w:val="superscript"/>
                      <w:lang w:val="en-GB"/>
                    </w:rPr>
                    <w:t>2</w:t>
                  </w:r>
                </w:p>
              </w:tc>
            </w:tr>
            <w:tr w:rsidR="00B1200B" w:rsidRPr="004938EC" w:rsidTr="00ED5F30">
              <w:trPr>
                <w:trHeight w:val="15"/>
                <w:tblCellSpacing w:w="0" w:type="dxa"/>
              </w:trPr>
              <w:tc>
                <w:tcPr>
                  <w:tcW w:w="0" w:type="auto"/>
                  <w:shd w:val="clear" w:color="auto" w:fill="000000"/>
                  <w:vAlign w:val="center"/>
                  <w:hideMark/>
                </w:tcPr>
                <w:p w:rsidR="00B1200B" w:rsidRPr="004938EC" w:rsidRDefault="00B1200B" w:rsidP="00ED5F30">
                  <w:pPr>
                    <w:spacing w:after="0" w:line="480" w:lineRule="auto"/>
                    <w:rPr>
                      <w:rFonts w:ascii="Times New Roman" w:hAnsi="Times New Roman" w:cs="Times New Roman"/>
                      <w:sz w:val="24"/>
                      <w:szCs w:val="24"/>
                      <w:lang w:val="en-GB"/>
                    </w:rPr>
                  </w:pPr>
                </w:p>
              </w:tc>
            </w:tr>
            <w:tr w:rsidR="00B1200B" w:rsidRPr="004938EC" w:rsidTr="00ED5F30">
              <w:trPr>
                <w:tblCellSpacing w:w="0" w:type="dxa"/>
              </w:trPr>
              <w:tc>
                <w:tcPr>
                  <w:tcW w:w="0" w:type="auto"/>
                  <w:vAlign w:val="center"/>
                  <w:hideMark/>
                </w:tcPr>
                <w:p w:rsidR="00B1200B" w:rsidRPr="004938EC" w:rsidRDefault="00B1200B" w:rsidP="00ED5F30">
                  <w:pPr>
                    <w:spacing w:after="0" w:line="480" w:lineRule="auto"/>
                    <w:rPr>
                      <w:rFonts w:ascii="Times New Roman" w:hAnsi="Times New Roman" w:cs="Times New Roman"/>
                      <w:sz w:val="24"/>
                      <w:szCs w:val="24"/>
                      <w:lang w:val="en-GB"/>
                    </w:rPr>
                  </w:pPr>
                  <w:r w:rsidRPr="004938EC">
                    <w:rPr>
                      <w:rFonts w:ascii="Times New Roman" w:hAnsi="Times New Roman" w:cs="Times New Roman"/>
                      <w:sz w:val="24"/>
                      <w:szCs w:val="24"/>
                      <w:lang w:val="en-GB"/>
                    </w:rPr>
                    <w:t>10 - 1</w:t>
                  </w:r>
                </w:p>
              </w:tc>
            </w:tr>
          </w:tbl>
          <w:p w:rsidR="00B1200B" w:rsidRPr="004938EC" w:rsidRDefault="00B1200B" w:rsidP="00ED5F30">
            <w:pPr>
              <w:spacing w:after="0" w:line="480" w:lineRule="auto"/>
              <w:rPr>
                <w:rFonts w:ascii="Times New Roman" w:hAnsi="Times New Roman" w:cs="Times New Roman"/>
                <w:sz w:val="24"/>
                <w:szCs w:val="24"/>
                <w:lang w:val="en-GB"/>
              </w:rPr>
            </w:pPr>
          </w:p>
        </w:tc>
      </w:tr>
      <w:tr w:rsidR="00B1200B" w:rsidRPr="004938EC" w:rsidTr="00ED5F30">
        <w:trPr>
          <w:tblCellSpacing w:w="0" w:type="dxa"/>
        </w:trPr>
        <w:tc>
          <w:tcPr>
            <w:tcW w:w="0" w:type="auto"/>
            <w:shd w:val="clear" w:color="auto" w:fill="FFFFFF"/>
            <w:vAlign w:val="center"/>
            <w:hideMark/>
          </w:tcPr>
          <w:p w:rsidR="00B1200B" w:rsidRPr="004938EC" w:rsidRDefault="00B1200B" w:rsidP="00ED5F30">
            <w:pPr>
              <w:spacing w:after="0" w:line="480" w:lineRule="auto"/>
              <w:rPr>
                <w:rFonts w:ascii="Times New Roman" w:hAnsi="Times New Roman" w:cs="Times New Roman"/>
                <w:sz w:val="24"/>
                <w:szCs w:val="24"/>
                <w:lang w:val="en-GB"/>
              </w:rPr>
            </w:pPr>
            <w:r w:rsidRPr="004938EC">
              <w:rPr>
                <w:rFonts w:ascii="Times New Roman" w:hAnsi="Times New Roman" w:cs="Times New Roman"/>
                <w:sz w:val="24"/>
                <w:szCs w:val="24"/>
                <w:lang w:val="en-GB"/>
              </w:rPr>
              <w:lastRenderedPageBreak/>
              <w:t>=</w:t>
            </w:r>
          </w:p>
        </w:tc>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540"/>
            </w:tblGrid>
            <w:tr w:rsidR="00B1200B" w:rsidRPr="004938EC" w:rsidTr="00ED5F30">
              <w:trPr>
                <w:tblCellSpacing w:w="0" w:type="dxa"/>
              </w:trPr>
              <w:tc>
                <w:tcPr>
                  <w:tcW w:w="0" w:type="auto"/>
                  <w:vAlign w:val="center"/>
                  <w:hideMark/>
                </w:tcPr>
                <w:p w:rsidR="00B1200B" w:rsidRPr="004938EC" w:rsidRDefault="00B1200B" w:rsidP="00ED5F30">
                  <w:pPr>
                    <w:spacing w:after="0" w:line="480" w:lineRule="auto"/>
                    <w:rPr>
                      <w:rFonts w:ascii="Times New Roman" w:hAnsi="Times New Roman" w:cs="Times New Roman"/>
                      <w:sz w:val="24"/>
                      <w:szCs w:val="24"/>
                      <w:lang w:val="en-GB"/>
                    </w:rPr>
                  </w:pPr>
                  <w:r w:rsidRPr="004938EC">
                    <w:rPr>
                      <w:rFonts w:ascii="Times New Roman" w:hAnsi="Times New Roman" w:cs="Times New Roman"/>
                      <w:sz w:val="24"/>
                      <w:szCs w:val="24"/>
                      <w:lang w:val="en-GB"/>
                    </w:rPr>
                    <w:t>18.24</w:t>
                  </w:r>
                </w:p>
              </w:tc>
            </w:tr>
            <w:tr w:rsidR="00B1200B" w:rsidRPr="004938EC" w:rsidTr="00ED5F30">
              <w:trPr>
                <w:trHeight w:val="15"/>
                <w:tblCellSpacing w:w="0" w:type="dxa"/>
              </w:trPr>
              <w:tc>
                <w:tcPr>
                  <w:tcW w:w="0" w:type="auto"/>
                  <w:shd w:val="clear" w:color="auto" w:fill="000000"/>
                  <w:vAlign w:val="center"/>
                  <w:hideMark/>
                </w:tcPr>
                <w:p w:rsidR="00B1200B" w:rsidRPr="004938EC" w:rsidRDefault="00B1200B" w:rsidP="00ED5F30">
                  <w:pPr>
                    <w:spacing w:after="0" w:line="480" w:lineRule="auto"/>
                    <w:rPr>
                      <w:rFonts w:ascii="Times New Roman" w:hAnsi="Times New Roman" w:cs="Times New Roman"/>
                      <w:sz w:val="24"/>
                      <w:szCs w:val="24"/>
                      <w:lang w:val="en-GB"/>
                    </w:rPr>
                  </w:pPr>
                </w:p>
              </w:tc>
            </w:tr>
            <w:tr w:rsidR="00B1200B" w:rsidRPr="004938EC" w:rsidTr="00ED5F30">
              <w:trPr>
                <w:tblCellSpacing w:w="0" w:type="dxa"/>
              </w:trPr>
              <w:tc>
                <w:tcPr>
                  <w:tcW w:w="0" w:type="auto"/>
                  <w:vAlign w:val="center"/>
                  <w:hideMark/>
                </w:tcPr>
                <w:p w:rsidR="00B1200B" w:rsidRPr="004938EC" w:rsidRDefault="00B1200B" w:rsidP="00ED5F30">
                  <w:pPr>
                    <w:spacing w:after="0" w:line="480" w:lineRule="auto"/>
                    <w:rPr>
                      <w:rFonts w:ascii="Times New Roman" w:hAnsi="Times New Roman" w:cs="Times New Roman"/>
                      <w:sz w:val="24"/>
                      <w:szCs w:val="24"/>
                      <w:lang w:val="en-GB"/>
                    </w:rPr>
                  </w:pPr>
                  <w:r w:rsidRPr="004938EC">
                    <w:rPr>
                      <w:rFonts w:ascii="Times New Roman" w:hAnsi="Times New Roman" w:cs="Times New Roman"/>
                      <w:sz w:val="24"/>
                      <w:szCs w:val="24"/>
                      <w:lang w:val="en-GB"/>
                    </w:rPr>
                    <w:t>9</w:t>
                  </w:r>
                </w:p>
              </w:tc>
            </w:tr>
          </w:tbl>
          <w:p w:rsidR="00B1200B" w:rsidRPr="004938EC" w:rsidRDefault="00B1200B" w:rsidP="00ED5F30">
            <w:pPr>
              <w:spacing w:after="0" w:line="480" w:lineRule="auto"/>
              <w:rPr>
                <w:rFonts w:ascii="Times New Roman" w:hAnsi="Times New Roman" w:cs="Times New Roman"/>
                <w:sz w:val="24"/>
                <w:szCs w:val="24"/>
                <w:lang w:val="en-GB"/>
              </w:rPr>
            </w:pPr>
          </w:p>
        </w:tc>
      </w:tr>
      <w:tr w:rsidR="00B1200B" w:rsidRPr="004938EC" w:rsidTr="00ED5F30">
        <w:trPr>
          <w:tblCellSpacing w:w="0" w:type="dxa"/>
        </w:trPr>
        <w:tc>
          <w:tcPr>
            <w:tcW w:w="0" w:type="auto"/>
            <w:shd w:val="clear" w:color="auto" w:fill="FFFFFF"/>
            <w:vAlign w:val="center"/>
            <w:hideMark/>
          </w:tcPr>
          <w:p w:rsidR="00B1200B" w:rsidRPr="004938EC" w:rsidRDefault="00B1200B" w:rsidP="00ED5F30">
            <w:pPr>
              <w:spacing w:after="0" w:line="480" w:lineRule="auto"/>
              <w:rPr>
                <w:rFonts w:ascii="Times New Roman" w:hAnsi="Times New Roman" w:cs="Times New Roman"/>
                <w:sz w:val="24"/>
                <w:szCs w:val="24"/>
                <w:lang w:val="en-GB"/>
              </w:rPr>
            </w:pPr>
            <w:r w:rsidRPr="004938EC">
              <w:rPr>
                <w:rFonts w:ascii="Times New Roman" w:hAnsi="Times New Roman" w:cs="Times New Roman"/>
                <w:sz w:val="24"/>
                <w:szCs w:val="24"/>
                <w:lang w:val="en-GB"/>
              </w:rPr>
              <w:t>=</w:t>
            </w:r>
          </w:p>
        </w:tc>
        <w:tc>
          <w:tcPr>
            <w:tcW w:w="0" w:type="auto"/>
            <w:shd w:val="clear" w:color="auto" w:fill="FFFFFF"/>
            <w:vAlign w:val="center"/>
            <w:hideMark/>
          </w:tcPr>
          <w:p w:rsidR="00B1200B" w:rsidRPr="004938EC" w:rsidRDefault="00B1200B" w:rsidP="00ED5F30">
            <w:pPr>
              <w:spacing w:after="0" w:line="480" w:lineRule="auto"/>
              <w:rPr>
                <w:rFonts w:ascii="Times New Roman" w:hAnsi="Times New Roman" w:cs="Times New Roman"/>
                <w:sz w:val="24"/>
                <w:szCs w:val="24"/>
                <w:lang w:val="en-GB"/>
              </w:rPr>
            </w:pPr>
            <w:r w:rsidRPr="004938EC">
              <w:rPr>
                <w:rFonts w:ascii="Times New Roman" w:hAnsi="Times New Roman" w:cs="Times New Roman"/>
                <w:sz w:val="24"/>
                <w:szCs w:val="24"/>
                <w:lang w:val="en-GB"/>
              </w:rPr>
              <w:t>2.0266666666667</w:t>
            </w:r>
          </w:p>
        </w:tc>
      </w:tr>
    </w:tbl>
    <w:p w:rsidR="00B1200B" w:rsidRPr="004938EC" w:rsidRDefault="00B1200B" w:rsidP="00B1200B">
      <w:pPr>
        <w:spacing w:after="0" w:line="480" w:lineRule="auto"/>
        <w:rPr>
          <w:rFonts w:ascii="Times New Roman" w:hAnsi="Times New Roman" w:cs="Times New Roman"/>
          <w:vanish/>
          <w:sz w:val="24"/>
          <w:szCs w:val="24"/>
          <w:lang w:val="en-GB"/>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4"/>
        <w:gridCol w:w="1947"/>
      </w:tblGrid>
      <w:tr w:rsidR="00B1200B" w:rsidRPr="004938EC" w:rsidTr="00ED5F30">
        <w:trPr>
          <w:tblCellSpacing w:w="15" w:type="dxa"/>
        </w:trPr>
        <w:tc>
          <w:tcPr>
            <w:tcW w:w="0" w:type="auto"/>
            <w:shd w:val="clear" w:color="auto" w:fill="FFFFFF"/>
            <w:noWrap/>
            <w:vAlign w:val="center"/>
            <w:hideMark/>
          </w:tcPr>
          <w:p w:rsidR="00B1200B" w:rsidRPr="004938EC" w:rsidRDefault="00B1200B" w:rsidP="00ED5F30">
            <w:pPr>
              <w:spacing w:after="0" w:line="480" w:lineRule="auto"/>
              <w:rPr>
                <w:rFonts w:ascii="Times New Roman" w:hAnsi="Times New Roman" w:cs="Times New Roman"/>
                <w:sz w:val="24"/>
                <w:szCs w:val="24"/>
                <w:lang w:val="en-GB"/>
              </w:rPr>
            </w:pPr>
            <w:r w:rsidRPr="004938EC">
              <w:rPr>
                <w:rFonts w:ascii="Times New Roman" w:hAnsi="Times New Roman" w:cs="Times New Roman"/>
                <w:sz w:val="24"/>
                <w:szCs w:val="24"/>
                <w:lang w:val="en-GB"/>
              </w:rPr>
              <w:t>s =</w:t>
            </w:r>
          </w:p>
        </w:tc>
        <w:tc>
          <w:tcPr>
            <w:tcW w:w="0" w:type="auto"/>
            <w:shd w:val="clear" w:color="auto" w:fill="FFFFFF"/>
            <w:vAlign w:val="center"/>
            <w:hideMark/>
          </w:tcPr>
          <w:p w:rsidR="00B1200B" w:rsidRPr="004938EC" w:rsidRDefault="00B1200B" w:rsidP="00ED5F30">
            <w:pPr>
              <w:spacing w:after="0" w:line="480" w:lineRule="auto"/>
              <w:rPr>
                <w:rFonts w:ascii="Times New Roman" w:hAnsi="Times New Roman" w:cs="Times New Roman"/>
                <w:sz w:val="24"/>
                <w:szCs w:val="24"/>
                <w:lang w:val="en-GB"/>
              </w:rPr>
            </w:pPr>
            <w:r w:rsidRPr="004938EC">
              <w:rPr>
                <w:rFonts w:ascii="Times New Roman" w:hAnsi="Times New Roman" w:cs="Times New Roman"/>
                <w:sz w:val="24"/>
                <w:szCs w:val="24"/>
                <w:lang w:val="en-GB"/>
              </w:rPr>
              <w:t>√2.0266666666667</w:t>
            </w:r>
          </w:p>
        </w:tc>
      </w:tr>
      <w:tr w:rsidR="00B1200B" w:rsidRPr="004938EC" w:rsidTr="00ED5F30">
        <w:trPr>
          <w:tblCellSpacing w:w="15" w:type="dxa"/>
        </w:trPr>
        <w:tc>
          <w:tcPr>
            <w:tcW w:w="0" w:type="auto"/>
            <w:shd w:val="clear" w:color="auto" w:fill="FFFFFF"/>
            <w:vAlign w:val="center"/>
            <w:hideMark/>
          </w:tcPr>
          <w:p w:rsidR="00B1200B" w:rsidRPr="004938EC" w:rsidRDefault="00B1200B" w:rsidP="00ED5F30">
            <w:pPr>
              <w:spacing w:after="0" w:line="480" w:lineRule="auto"/>
              <w:rPr>
                <w:rFonts w:ascii="Times New Roman" w:hAnsi="Times New Roman" w:cs="Times New Roman"/>
                <w:sz w:val="24"/>
                <w:szCs w:val="24"/>
                <w:lang w:val="en-GB"/>
              </w:rPr>
            </w:pPr>
            <w:r w:rsidRPr="004938EC">
              <w:rPr>
                <w:rFonts w:ascii="Times New Roman" w:hAnsi="Times New Roman" w:cs="Times New Roman"/>
                <w:sz w:val="24"/>
                <w:szCs w:val="24"/>
                <w:lang w:val="en-GB"/>
              </w:rPr>
              <w:t>=</w:t>
            </w:r>
          </w:p>
        </w:tc>
        <w:tc>
          <w:tcPr>
            <w:tcW w:w="0" w:type="auto"/>
            <w:shd w:val="clear" w:color="auto" w:fill="FFFFFF"/>
            <w:vAlign w:val="center"/>
            <w:hideMark/>
          </w:tcPr>
          <w:p w:rsidR="00B1200B" w:rsidRPr="004938EC" w:rsidRDefault="00B1200B" w:rsidP="00ED5F30">
            <w:pPr>
              <w:spacing w:after="0" w:line="480" w:lineRule="auto"/>
              <w:rPr>
                <w:rFonts w:ascii="Times New Roman" w:hAnsi="Times New Roman" w:cs="Times New Roman"/>
                <w:sz w:val="24"/>
                <w:szCs w:val="24"/>
                <w:lang w:val="en-GB"/>
              </w:rPr>
            </w:pPr>
            <w:r w:rsidRPr="004938EC">
              <w:rPr>
                <w:rFonts w:ascii="Times New Roman" w:hAnsi="Times New Roman" w:cs="Times New Roman"/>
                <w:sz w:val="24"/>
                <w:szCs w:val="24"/>
                <w:lang w:val="en-GB"/>
              </w:rPr>
              <w:t>1.4236104336042</w:t>
            </w:r>
          </w:p>
        </w:tc>
      </w:tr>
    </w:tbl>
    <w:p w:rsidR="00B1200B" w:rsidRPr="009C7B2C" w:rsidRDefault="00B1200B" w:rsidP="00B1200B">
      <w:pPr>
        <w:spacing w:after="0" w:line="480" w:lineRule="auto"/>
        <w:ind w:firstLine="720"/>
        <w:rPr>
          <w:rFonts w:ascii="Times New Roman" w:hAnsi="Times New Roman" w:cs="Times New Roman"/>
          <w:sz w:val="24"/>
          <w:szCs w:val="24"/>
        </w:rPr>
      </w:pPr>
      <w:r w:rsidRPr="009C7B2C">
        <w:rPr>
          <w:rFonts w:ascii="Times New Roman" w:hAnsi="Times New Roman" w:cs="Times New Roman"/>
          <w:sz w:val="24"/>
          <w:szCs w:val="24"/>
        </w:rPr>
        <w:t xml:space="preserve">It is crucial to note that range and standard deviation in pre-and-postintervention data is similar meaning that HbA1c levels do not differ a lot from the mean from preintervention data to postintervention data. </w:t>
      </w:r>
    </w:p>
    <w:p w:rsidR="00B1200B" w:rsidRPr="009C7B2C" w:rsidRDefault="00B1200B" w:rsidP="00B1200B">
      <w:pPr>
        <w:spacing w:after="0" w:line="480" w:lineRule="auto"/>
        <w:rPr>
          <w:rFonts w:ascii="Times New Roman" w:hAnsi="Times New Roman" w:cs="Times New Roman"/>
          <w:b/>
          <w:bCs/>
          <w:sz w:val="24"/>
          <w:szCs w:val="24"/>
        </w:rPr>
      </w:pPr>
      <w:r w:rsidRPr="009C7B2C">
        <w:rPr>
          <w:rFonts w:ascii="Times New Roman" w:hAnsi="Times New Roman" w:cs="Times New Roman"/>
          <w:b/>
          <w:bCs/>
          <w:sz w:val="24"/>
          <w:szCs w:val="24"/>
        </w:rPr>
        <w:t>e. Finally, calculate the pre-implementation and post-implementation range of HbA1c levels. If no outliers exist, the range will determine how close together HbA1c levels are in the patients involved is as stipulated below;</w:t>
      </w:r>
    </w:p>
    <w:p w:rsidR="00B1200B" w:rsidRPr="009C7B2C" w:rsidRDefault="00B1200B" w:rsidP="00B1200B">
      <w:pPr>
        <w:spacing w:after="0" w:line="480" w:lineRule="auto"/>
        <w:rPr>
          <w:rFonts w:ascii="Times New Roman" w:hAnsi="Times New Roman" w:cs="Times New Roman"/>
          <w:sz w:val="24"/>
          <w:szCs w:val="24"/>
        </w:rPr>
      </w:pPr>
      <w:r w:rsidRPr="009C7B2C">
        <w:rPr>
          <w:rFonts w:ascii="Times New Roman" w:hAnsi="Times New Roman" w:cs="Times New Roman"/>
          <w:sz w:val="24"/>
          <w:szCs w:val="24"/>
        </w:rPr>
        <w:t>If no outliers exist, the range of HbA1c levels is;</w:t>
      </w:r>
    </w:p>
    <w:p w:rsidR="00B1200B" w:rsidRPr="009C7B2C" w:rsidRDefault="00B1200B" w:rsidP="00B1200B">
      <w:pPr>
        <w:spacing w:after="0" w:line="480" w:lineRule="auto"/>
        <w:rPr>
          <w:rFonts w:ascii="Times New Roman" w:hAnsi="Times New Roman" w:cs="Times New Roman"/>
          <w:sz w:val="24"/>
          <w:szCs w:val="24"/>
        </w:rPr>
      </w:pPr>
      <w:r w:rsidRPr="009C7B2C">
        <w:rPr>
          <w:rFonts w:ascii="Times New Roman" w:hAnsi="Times New Roman" w:cs="Times New Roman"/>
          <w:sz w:val="24"/>
          <w:szCs w:val="24"/>
        </w:rPr>
        <w:t>Preintervention range = 11.8 – 6.8 = 5</w:t>
      </w:r>
    </w:p>
    <w:p w:rsidR="00B1200B" w:rsidRPr="009C7B2C" w:rsidRDefault="00B1200B" w:rsidP="00B1200B">
      <w:pPr>
        <w:spacing w:after="0" w:line="480" w:lineRule="auto"/>
        <w:rPr>
          <w:rFonts w:ascii="Times New Roman" w:hAnsi="Times New Roman" w:cs="Times New Roman"/>
          <w:sz w:val="24"/>
          <w:szCs w:val="24"/>
        </w:rPr>
      </w:pPr>
      <w:r w:rsidRPr="009C7B2C">
        <w:rPr>
          <w:rFonts w:ascii="Times New Roman" w:hAnsi="Times New Roman" w:cs="Times New Roman"/>
          <w:sz w:val="24"/>
          <w:szCs w:val="24"/>
        </w:rPr>
        <w:t>Postintervention range = 11.3 – 6.4 = 4.9</w:t>
      </w:r>
    </w:p>
    <w:p w:rsidR="00B1200B" w:rsidRPr="009C7B2C" w:rsidRDefault="00B1200B" w:rsidP="00B1200B">
      <w:pPr>
        <w:spacing w:after="0" w:line="480" w:lineRule="auto"/>
        <w:rPr>
          <w:rFonts w:ascii="Times New Roman" w:hAnsi="Times New Roman" w:cs="Times New Roman"/>
          <w:b/>
          <w:bCs/>
          <w:sz w:val="24"/>
          <w:szCs w:val="24"/>
        </w:rPr>
      </w:pPr>
      <w:r w:rsidRPr="009C7B2C">
        <w:rPr>
          <w:rFonts w:ascii="Times New Roman" w:hAnsi="Times New Roman" w:cs="Times New Roman"/>
          <w:b/>
          <w:bCs/>
          <w:sz w:val="24"/>
          <w:szCs w:val="24"/>
        </w:rPr>
        <w:t>2. Based on your analysis of the descriptive statistics, what determinations related to the mean HbA1c levels following implementation of the evidence-based intervention can be made?</w:t>
      </w:r>
    </w:p>
    <w:p w:rsidR="00B1200B" w:rsidRPr="009C7B2C" w:rsidRDefault="00B1200B" w:rsidP="00B1200B">
      <w:pPr>
        <w:spacing w:after="0" w:line="480" w:lineRule="auto"/>
        <w:ind w:firstLine="720"/>
        <w:rPr>
          <w:rFonts w:ascii="Times New Roman" w:hAnsi="Times New Roman" w:cs="Times New Roman"/>
          <w:sz w:val="24"/>
          <w:szCs w:val="24"/>
        </w:rPr>
      </w:pPr>
      <w:r w:rsidRPr="009C7B2C">
        <w:rPr>
          <w:rFonts w:ascii="Times New Roman" w:hAnsi="Times New Roman" w:cs="Times New Roman"/>
          <w:sz w:val="24"/>
          <w:szCs w:val="24"/>
        </w:rPr>
        <w:t>Based on the presented descriptive statistics, it is notable that the mean HbA1c reduced from 7.96 to 7.5 illustrating that the intervention was successful in reducing the number of patients or percentage of patients with uncontrolled HbA1c levels.</w:t>
      </w:r>
    </w:p>
    <w:p w:rsidR="00B1200B" w:rsidRPr="009C7B2C" w:rsidRDefault="00B1200B" w:rsidP="00B1200B">
      <w:pPr>
        <w:spacing w:after="0" w:line="480" w:lineRule="auto"/>
        <w:rPr>
          <w:rFonts w:ascii="Times New Roman" w:hAnsi="Times New Roman" w:cs="Times New Roman"/>
          <w:b/>
          <w:bCs/>
          <w:sz w:val="24"/>
          <w:szCs w:val="24"/>
        </w:rPr>
      </w:pPr>
      <w:r w:rsidRPr="009C7B2C">
        <w:rPr>
          <w:rFonts w:ascii="Times New Roman" w:hAnsi="Times New Roman" w:cs="Times New Roman"/>
          <w:b/>
          <w:bCs/>
          <w:sz w:val="24"/>
          <w:szCs w:val="24"/>
        </w:rPr>
        <w:t>3. As you reflect upon HbA1c levels, you observe that patient #10 HbA1c levels are an outlier. What does this do to your understanding of the data?</w:t>
      </w:r>
    </w:p>
    <w:p w:rsidR="00B1200B" w:rsidRPr="009C7B2C" w:rsidRDefault="00B1200B" w:rsidP="00B1200B">
      <w:pPr>
        <w:spacing w:after="0" w:line="480" w:lineRule="auto"/>
        <w:ind w:firstLine="720"/>
        <w:rPr>
          <w:rFonts w:ascii="Times New Roman" w:hAnsi="Times New Roman" w:cs="Times New Roman"/>
          <w:sz w:val="24"/>
          <w:szCs w:val="24"/>
        </w:rPr>
      </w:pPr>
      <w:r w:rsidRPr="009C7B2C">
        <w:rPr>
          <w:rFonts w:ascii="Times New Roman" w:hAnsi="Times New Roman" w:cs="Times New Roman"/>
          <w:sz w:val="24"/>
          <w:szCs w:val="24"/>
        </w:rPr>
        <w:t xml:space="preserve">Reflecting on the HbA1c levels of patient 10 as an outlier, the data in preintervention range in HbA1c levels ranges from 6.7 to 8.2 while patient 10 score is 11.8 causing a slight skewing on averages. </w:t>
      </w:r>
      <w:r>
        <w:rPr>
          <w:rFonts w:ascii="Times New Roman" w:hAnsi="Times New Roman" w:cs="Times New Roman"/>
          <w:sz w:val="24"/>
          <w:szCs w:val="24"/>
        </w:rPr>
        <w:t xml:space="preserve">An outlier is the data value which is quite unlike from other values in a </w:t>
      </w:r>
      <w:r>
        <w:rPr>
          <w:rFonts w:ascii="Times New Roman" w:hAnsi="Times New Roman" w:cs="Times New Roman"/>
          <w:sz w:val="24"/>
          <w:szCs w:val="24"/>
        </w:rPr>
        <w:lastRenderedPageBreak/>
        <w:t>sample and it can lead to incorrect estimates (</w:t>
      </w:r>
      <w:r w:rsidRPr="00175DFE">
        <w:rPr>
          <w:rFonts w:ascii="Times New Roman" w:hAnsi="Times New Roman" w:cs="Times New Roman"/>
          <w:sz w:val="24"/>
          <w:szCs w:val="24"/>
        </w:rPr>
        <w:t>Sullivan</w:t>
      </w:r>
      <w:r>
        <w:rPr>
          <w:rFonts w:ascii="Times New Roman" w:hAnsi="Times New Roman" w:cs="Times New Roman"/>
          <w:sz w:val="24"/>
          <w:szCs w:val="24"/>
        </w:rPr>
        <w:t xml:space="preserve"> et al., 2021). </w:t>
      </w:r>
      <w:r w:rsidRPr="009C7B2C">
        <w:rPr>
          <w:rFonts w:ascii="Times New Roman" w:hAnsi="Times New Roman" w:cs="Times New Roman"/>
          <w:sz w:val="24"/>
          <w:szCs w:val="24"/>
        </w:rPr>
        <w:t xml:space="preserve">The range sets boundaries in the data sets </w:t>
      </w:r>
      <w:proofErr w:type="gramStart"/>
      <w:r w:rsidRPr="009C7B2C">
        <w:rPr>
          <w:rFonts w:ascii="Times New Roman" w:hAnsi="Times New Roman" w:cs="Times New Roman"/>
          <w:sz w:val="24"/>
          <w:szCs w:val="24"/>
        </w:rPr>
        <w:t>and also</w:t>
      </w:r>
      <w:proofErr w:type="gramEnd"/>
      <w:r w:rsidRPr="009C7B2C">
        <w:rPr>
          <w:rFonts w:ascii="Times New Roman" w:hAnsi="Times New Roman" w:cs="Times New Roman"/>
          <w:sz w:val="24"/>
          <w:szCs w:val="24"/>
        </w:rPr>
        <w:t xml:space="preserve"> helps in identifying errors and indicate the spread. As such, the data point is quite distant from the majority data points as observed in the table and may cause coding error, measurement or serious variability</w:t>
      </w:r>
      <w:r>
        <w:rPr>
          <w:rFonts w:ascii="Times New Roman" w:hAnsi="Times New Roman" w:cs="Times New Roman"/>
          <w:sz w:val="24"/>
          <w:szCs w:val="24"/>
        </w:rPr>
        <w:t xml:space="preserve"> (</w:t>
      </w:r>
      <w:r w:rsidRPr="00175DFE">
        <w:rPr>
          <w:rFonts w:ascii="Times New Roman" w:hAnsi="Times New Roman" w:cs="Times New Roman"/>
          <w:sz w:val="24"/>
          <w:szCs w:val="24"/>
        </w:rPr>
        <w:t>Sullivan</w:t>
      </w:r>
      <w:r>
        <w:rPr>
          <w:rFonts w:ascii="Times New Roman" w:hAnsi="Times New Roman" w:cs="Times New Roman"/>
          <w:sz w:val="24"/>
          <w:szCs w:val="24"/>
        </w:rPr>
        <w:t xml:space="preserve"> et al., 2021)</w:t>
      </w:r>
      <w:r w:rsidRPr="009C7B2C">
        <w:rPr>
          <w:rFonts w:ascii="Times New Roman" w:hAnsi="Times New Roman" w:cs="Times New Roman"/>
          <w:sz w:val="24"/>
          <w:szCs w:val="24"/>
        </w:rPr>
        <w:t>.</w:t>
      </w:r>
    </w:p>
    <w:p w:rsidR="00B1200B" w:rsidRPr="009C7B2C" w:rsidRDefault="00B1200B" w:rsidP="00B1200B">
      <w:pPr>
        <w:rPr>
          <w:rFonts w:ascii="Times New Roman" w:hAnsi="Times New Roman" w:cs="Times New Roman"/>
          <w:b/>
          <w:bCs/>
          <w:sz w:val="24"/>
          <w:szCs w:val="24"/>
        </w:rPr>
      </w:pPr>
      <w:r w:rsidRPr="009C7B2C">
        <w:rPr>
          <w:rFonts w:ascii="Times New Roman" w:hAnsi="Times New Roman" w:cs="Times New Roman"/>
          <w:b/>
          <w:bCs/>
          <w:sz w:val="24"/>
          <w:szCs w:val="24"/>
        </w:rPr>
        <w:br w:type="page"/>
      </w:r>
    </w:p>
    <w:p w:rsidR="00B1200B" w:rsidRPr="009C7B2C" w:rsidRDefault="00B1200B" w:rsidP="00B1200B">
      <w:pPr>
        <w:spacing w:after="0" w:line="480" w:lineRule="auto"/>
        <w:jc w:val="center"/>
        <w:rPr>
          <w:rFonts w:ascii="Times New Roman" w:hAnsi="Times New Roman" w:cs="Times New Roman"/>
          <w:b/>
          <w:bCs/>
          <w:sz w:val="24"/>
          <w:szCs w:val="24"/>
        </w:rPr>
      </w:pPr>
      <w:r w:rsidRPr="009C7B2C">
        <w:rPr>
          <w:rFonts w:ascii="Times New Roman" w:hAnsi="Times New Roman" w:cs="Times New Roman"/>
          <w:b/>
          <w:bCs/>
          <w:sz w:val="24"/>
          <w:szCs w:val="24"/>
        </w:rPr>
        <w:lastRenderedPageBreak/>
        <w:t>References</w:t>
      </w:r>
    </w:p>
    <w:p w:rsidR="00B1200B" w:rsidRPr="009C7B2C" w:rsidRDefault="00B1200B" w:rsidP="00B1200B">
      <w:pPr>
        <w:spacing w:after="0" w:line="480" w:lineRule="auto"/>
        <w:ind w:left="720" w:hanging="720"/>
        <w:rPr>
          <w:rFonts w:ascii="Times New Roman" w:hAnsi="Times New Roman" w:cs="Times New Roman"/>
          <w:sz w:val="24"/>
          <w:szCs w:val="24"/>
          <w:shd w:val="clear" w:color="auto" w:fill="FFFFFF"/>
        </w:rPr>
      </w:pPr>
      <w:r w:rsidRPr="009C7B2C">
        <w:rPr>
          <w:rFonts w:ascii="Times New Roman" w:hAnsi="Times New Roman" w:cs="Times New Roman"/>
          <w:sz w:val="24"/>
          <w:szCs w:val="24"/>
          <w:shd w:val="clear" w:color="auto" w:fill="FFFFFF"/>
        </w:rPr>
        <w:t xml:space="preserve">El </w:t>
      </w:r>
      <w:proofErr w:type="spellStart"/>
      <w:r w:rsidRPr="009C7B2C">
        <w:rPr>
          <w:rFonts w:ascii="Times New Roman" w:hAnsi="Times New Roman" w:cs="Times New Roman"/>
          <w:sz w:val="24"/>
          <w:szCs w:val="24"/>
          <w:shd w:val="clear" w:color="auto" w:fill="FFFFFF"/>
        </w:rPr>
        <w:t>Omda</w:t>
      </w:r>
      <w:proofErr w:type="spellEnd"/>
      <w:r w:rsidRPr="009C7B2C">
        <w:rPr>
          <w:rFonts w:ascii="Times New Roman" w:hAnsi="Times New Roman" w:cs="Times New Roman"/>
          <w:sz w:val="24"/>
          <w:szCs w:val="24"/>
          <w:shd w:val="clear" w:color="auto" w:fill="FFFFFF"/>
        </w:rPr>
        <w:t xml:space="preserve">, S., &amp; </w:t>
      </w:r>
      <w:proofErr w:type="spellStart"/>
      <w:r w:rsidRPr="009C7B2C">
        <w:rPr>
          <w:rFonts w:ascii="Times New Roman" w:hAnsi="Times New Roman" w:cs="Times New Roman"/>
          <w:sz w:val="24"/>
          <w:szCs w:val="24"/>
          <w:shd w:val="clear" w:color="auto" w:fill="FFFFFF"/>
        </w:rPr>
        <w:t>Sergent</w:t>
      </w:r>
      <w:proofErr w:type="spellEnd"/>
      <w:r w:rsidRPr="009C7B2C">
        <w:rPr>
          <w:rFonts w:ascii="Times New Roman" w:hAnsi="Times New Roman" w:cs="Times New Roman"/>
          <w:sz w:val="24"/>
          <w:szCs w:val="24"/>
          <w:shd w:val="clear" w:color="auto" w:fill="FFFFFF"/>
        </w:rPr>
        <w:t xml:space="preserve">, S. R. (2021). Standard deviation. In: </w:t>
      </w:r>
      <w:proofErr w:type="spellStart"/>
      <w:r w:rsidRPr="009C7B2C">
        <w:rPr>
          <w:rFonts w:ascii="Times New Roman" w:hAnsi="Times New Roman" w:cs="Times New Roman"/>
          <w:sz w:val="24"/>
          <w:szCs w:val="24"/>
          <w:shd w:val="clear" w:color="auto" w:fill="FFFFFF"/>
        </w:rPr>
        <w:t>StatPearls</w:t>
      </w:r>
      <w:proofErr w:type="spellEnd"/>
      <w:r w:rsidRPr="009C7B2C">
        <w:rPr>
          <w:rFonts w:ascii="Times New Roman" w:hAnsi="Times New Roman" w:cs="Times New Roman"/>
          <w:sz w:val="24"/>
          <w:szCs w:val="24"/>
          <w:shd w:val="clear" w:color="auto" w:fill="FFFFFF"/>
        </w:rPr>
        <w:t xml:space="preserve"> [Internet]. Treasure Island (FL): </w:t>
      </w:r>
      <w:proofErr w:type="spellStart"/>
      <w:r w:rsidRPr="009C7B2C">
        <w:rPr>
          <w:rFonts w:ascii="Times New Roman" w:hAnsi="Times New Roman" w:cs="Times New Roman"/>
          <w:sz w:val="24"/>
          <w:szCs w:val="24"/>
          <w:shd w:val="clear" w:color="auto" w:fill="FFFFFF"/>
        </w:rPr>
        <w:t>StatPearls</w:t>
      </w:r>
      <w:proofErr w:type="spellEnd"/>
      <w:r w:rsidRPr="009C7B2C">
        <w:rPr>
          <w:rFonts w:ascii="Times New Roman" w:hAnsi="Times New Roman" w:cs="Times New Roman"/>
          <w:sz w:val="24"/>
          <w:szCs w:val="24"/>
          <w:shd w:val="clear" w:color="auto" w:fill="FFFFFF"/>
        </w:rPr>
        <w:t xml:space="preserve"> Publishing; </w:t>
      </w:r>
      <w:hyperlink r:id="rId6" w:history="1">
        <w:r w:rsidRPr="009C7B2C">
          <w:rPr>
            <w:rStyle w:val="Hyperlink"/>
            <w:rFonts w:ascii="Times New Roman" w:hAnsi="Times New Roman" w:cs="Times New Roman"/>
            <w:sz w:val="24"/>
            <w:szCs w:val="24"/>
            <w:shd w:val="clear" w:color="auto" w:fill="FFFFFF"/>
          </w:rPr>
          <w:t>https://www.ncbi.nlm.nih.gov/books/NBK574574/</w:t>
        </w:r>
      </w:hyperlink>
      <w:r w:rsidRPr="009C7B2C">
        <w:rPr>
          <w:rFonts w:ascii="Times New Roman" w:hAnsi="Times New Roman" w:cs="Times New Roman"/>
          <w:sz w:val="24"/>
          <w:szCs w:val="24"/>
          <w:shd w:val="clear" w:color="auto" w:fill="FFFFFF"/>
        </w:rPr>
        <w:t xml:space="preserve"> </w:t>
      </w:r>
    </w:p>
    <w:p w:rsidR="00B1200B" w:rsidRPr="009C7B2C" w:rsidRDefault="00B1200B" w:rsidP="00B1200B">
      <w:pPr>
        <w:spacing w:after="0" w:line="480" w:lineRule="auto"/>
        <w:ind w:left="720" w:hanging="720"/>
        <w:rPr>
          <w:rFonts w:ascii="Times New Roman" w:hAnsi="Times New Roman" w:cs="Times New Roman"/>
          <w:sz w:val="24"/>
          <w:szCs w:val="24"/>
        </w:rPr>
      </w:pPr>
      <w:r w:rsidRPr="009C7B2C">
        <w:rPr>
          <w:rStyle w:val="Emphasis"/>
          <w:rFonts w:ascii="Times New Roman" w:hAnsi="Times New Roman" w:cs="Times New Roman"/>
          <w:sz w:val="24"/>
          <w:szCs w:val="24"/>
          <w:shd w:val="clear" w:color="auto" w:fill="FFFFFF"/>
        </w:rPr>
        <w:t>Standard deviation calculator</w:t>
      </w:r>
      <w:r w:rsidRPr="009C7B2C">
        <w:rPr>
          <w:rFonts w:ascii="Times New Roman" w:hAnsi="Times New Roman" w:cs="Times New Roman"/>
          <w:i/>
          <w:iCs/>
          <w:sz w:val="24"/>
          <w:szCs w:val="24"/>
          <w:shd w:val="clear" w:color="auto" w:fill="FFFFFF"/>
        </w:rPr>
        <w:t>.</w:t>
      </w:r>
      <w:r w:rsidRPr="009C7B2C">
        <w:rPr>
          <w:rFonts w:ascii="Times New Roman" w:hAnsi="Times New Roman" w:cs="Times New Roman"/>
          <w:sz w:val="24"/>
          <w:szCs w:val="24"/>
          <w:shd w:val="clear" w:color="auto" w:fill="FFFFFF"/>
        </w:rPr>
        <w:t xml:space="preserve"> (n.d.). </w:t>
      </w:r>
      <w:r w:rsidRPr="009C7B2C">
        <w:rPr>
          <w:rStyle w:val="Emphasis"/>
          <w:rFonts w:ascii="Times New Roman" w:hAnsi="Times New Roman" w:cs="Times New Roman"/>
          <w:sz w:val="24"/>
          <w:szCs w:val="24"/>
          <w:shd w:val="clear" w:color="auto" w:fill="FFFFFF"/>
        </w:rPr>
        <w:t>Standard deviation calculator</w:t>
      </w:r>
      <w:r w:rsidRPr="009C7B2C">
        <w:rPr>
          <w:rFonts w:ascii="Times New Roman" w:hAnsi="Times New Roman" w:cs="Times New Roman"/>
          <w:sz w:val="24"/>
          <w:szCs w:val="24"/>
          <w:shd w:val="clear" w:color="auto" w:fill="FFFFFF"/>
        </w:rPr>
        <w:t>.  </w:t>
      </w:r>
      <w:hyperlink r:id="rId7" w:history="1">
        <w:r w:rsidRPr="009C7B2C">
          <w:rPr>
            <w:rStyle w:val="Hyperlink"/>
            <w:rFonts w:ascii="Times New Roman" w:hAnsi="Times New Roman" w:cs="Times New Roman"/>
            <w:sz w:val="24"/>
            <w:szCs w:val="24"/>
            <w:shd w:val="clear" w:color="auto" w:fill="FFFFFF"/>
          </w:rPr>
          <w:t>https://www.calculator.net/standard-deviation-calculator.html</w:t>
        </w:r>
      </w:hyperlink>
    </w:p>
    <w:p w:rsidR="00B1200B" w:rsidRPr="009C7B2C" w:rsidRDefault="00B1200B" w:rsidP="00B1200B">
      <w:pPr>
        <w:spacing w:after="0" w:line="480" w:lineRule="auto"/>
        <w:ind w:left="720" w:hanging="720"/>
        <w:rPr>
          <w:rFonts w:ascii="Times New Roman" w:hAnsi="Times New Roman" w:cs="Times New Roman"/>
          <w:sz w:val="24"/>
          <w:szCs w:val="24"/>
          <w:shd w:val="clear" w:color="auto" w:fill="FFFFFF"/>
        </w:rPr>
      </w:pPr>
      <w:r w:rsidRPr="009C7B2C">
        <w:rPr>
          <w:rFonts w:ascii="Times New Roman" w:hAnsi="Times New Roman" w:cs="Times New Roman"/>
          <w:sz w:val="24"/>
          <w:szCs w:val="24"/>
          <w:shd w:val="clear" w:color="auto" w:fill="FFFFFF"/>
        </w:rPr>
        <w:t xml:space="preserve">Sullivan, J. H., Warkentin, M., &amp; Wallace, L. (2021). So many ways for assessing outliers: What really works and does it </w:t>
      </w:r>
      <w:proofErr w:type="gramStart"/>
      <w:r w:rsidRPr="009C7B2C">
        <w:rPr>
          <w:rFonts w:ascii="Times New Roman" w:hAnsi="Times New Roman" w:cs="Times New Roman"/>
          <w:sz w:val="24"/>
          <w:szCs w:val="24"/>
          <w:shd w:val="clear" w:color="auto" w:fill="FFFFFF"/>
        </w:rPr>
        <w:t>matter?.</w:t>
      </w:r>
      <w:proofErr w:type="gramEnd"/>
      <w:r w:rsidRPr="009C7B2C">
        <w:rPr>
          <w:rFonts w:ascii="Times New Roman" w:hAnsi="Times New Roman" w:cs="Times New Roman"/>
          <w:sz w:val="24"/>
          <w:szCs w:val="24"/>
          <w:shd w:val="clear" w:color="auto" w:fill="FFFFFF"/>
        </w:rPr>
        <w:t> </w:t>
      </w:r>
      <w:r w:rsidRPr="009C7B2C">
        <w:rPr>
          <w:rFonts w:ascii="Times New Roman" w:hAnsi="Times New Roman" w:cs="Times New Roman"/>
          <w:i/>
          <w:iCs/>
          <w:sz w:val="24"/>
          <w:szCs w:val="24"/>
          <w:shd w:val="clear" w:color="auto" w:fill="FFFFFF"/>
        </w:rPr>
        <w:t>Journal of Business Research</w:t>
      </w:r>
      <w:r w:rsidRPr="009C7B2C">
        <w:rPr>
          <w:rFonts w:ascii="Times New Roman" w:hAnsi="Times New Roman" w:cs="Times New Roman"/>
          <w:sz w:val="24"/>
          <w:szCs w:val="24"/>
          <w:shd w:val="clear" w:color="auto" w:fill="FFFFFF"/>
        </w:rPr>
        <w:t>, </w:t>
      </w:r>
      <w:r w:rsidRPr="009C7B2C">
        <w:rPr>
          <w:rFonts w:ascii="Times New Roman" w:hAnsi="Times New Roman" w:cs="Times New Roman"/>
          <w:i/>
          <w:iCs/>
          <w:sz w:val="24"/>
          <w:szCs w:val="24"/>
          <w:shd w:val="clear" w:color="auto" w:fill="FFFFFF"/>
        </w:rPr>
        <w:t>132</w:t>
      </w:r>
      <w:r w:rsidRPr="009C7B2C">
        <w:rPr>
          <w:rFonts w:ascii="Times New Roman" w:hAnsi="Times New Roman" w:cs="Times New Roman"/>
          <w:sz w:val="24"/>
          <w:szCs w:val="24"/>
          <w:shd w:val="clear" w:color="auto" w:fill="FFFFFF"/>
        </w:rPr>
        <w:t>, 530-543.</w:t>
      </w:r>
      <w:r w:rsidRPr="009C7B2C">
        <w:rPr>
          <w:rFonts w:ascii="Times New Roman" w:hAnsi="Times New Roman" w:cs="Times New Roman"/>
          <w:sz w:val="24"/>
          <w:szCs w:val="24"/>
        </w:rPr>
        <w:t xml:space="preserve"> </w:t>
      </w:r>
      <w:hyperlink r:id="rId8" w:history="1">
        <w:r w:rsidRPr="009C7B2C">
          <w:rPr>
            <w:rStyle w:val="Hyperlink"/>
            <w:rFonts w:ascii="Times New Roman" w:hAnsi="Times New Roman" w:cs="Times New Roman"/>
            <w:sz w:val="24"/>
            <w:szCs w:val="24"/>
            <w:shd w:val="clear" w:color="auto" w:fill="FFFFFF"/>
          </w:rPr>
          <w:t>https://doi.org/10.1016/j.jbusres.2021.03.066</w:t>
        </w:r>
      </w:hyperlink>
      <w:r w:rsidRPr="009C7B2C">
        <w:rPr>
          <w:rFonts w:ascii="Times New Roman" w:hAnsi="Times New Roman" w:cs="Times New Roman"/>
          <w:sz w:val="24"/>
          <w:szCs w:val="24"/>
          <w:shd w:val="clear" w:color="auto" w:fill="FFFFFF"/>
        </w:rPr>
        <w:t xml:space="preserve"> </w:t>
      </w:r>
    </w:p>
    <w:p w:rsidR="00B1200B" w:rsidRDefault="00B1200B"/>
    <w:sectPr w:rsidR="00B1200B" w:rsidSect="005E1D21">
      <w:type w:val="continuous"/>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0542951"/>
      <w:docPartObj>
        <w:docPartGallery w:val="Page Numbers (Top of Page)"/>
        <w:docPartUnique/>
      </w:docPartObj>
    </w:sdtPr>
    <w:sdtEndPr>
      <w:rPr>
        <w:rFonts w:ascii="Times New Roman" w:hAnsi="Times New Roman" w:cs="Times New Roman"/>
        <w:noProof/>
        <w:sz w:val="24"/>
        <w:szCs w:val="24"/>
      </w:rPr>
    </w:sdtEndPr>
    <w:sdtContent>
      <w:p w:rsidR="001643E9" w:rsidRPr="001643E9" w:rsidRDefault="00B225BD">
        <w:pPr>
          <w:pStyle w:val="Header"/>
          <w:jc w:val="right"/>
          <w:rPr>
            <w:rFonts w:ascii="Times New Roman" w:hAnsi="Times New Roman" w:cs="Times New Roman"/>
            <w:sz w:val="24"/>
            <w:szCs w:val="24"/>
          </w:rPr>
        </w:pPr>
        <w:r w:rsidRPr="001643E9">
          <w:rPr>
            <w:rFonts w:ascii="Times New Roman" w:hAnsi="Times New Roman" w:cs="Times New Roman"/>
            <w:sz w:val="24"/>
            <w:szCs w:val="24"/>
          </w:rPr>
          <w:fldChar w:fldCharType="begin"/>
        </w:r>
        <w:r w:rsidRPr="001643E9">
          <w:rPr>
            <w:rFonts w:ascii="Times New Roman" w:hAnsi="Times New Roman" w:cs="Times New Roman"/>
            <w:sz w:val="24"/>
            <w:szCs w:val="24"/>
          </w:rPr>
          <w:instrText xml:space="preserve"> PAGE   \* MERGEFORMAT </w:instrText>
        </w:r>
        <w:r w:rsidRPr="001643E9">
          <w:rPr>
            <w:rFonts w:ascii="Times New Roman" w:hAnsi="Times New Roman" w:cs="Times New Roman"/>
            <w:sz w:val="24"/>
            <w:szCs w:val="24"/>
          </w:rPr>
          <w:fldChar w:fldCharType="separate"/>
        </w:r>
        <w:r w:rsidRPr="001643E9">
          <w:rPr>
            <w:rFonts w:ascii="Times New Roman" w:hAnsi="Times New Roman" w:cs="Times New Roman"/>
            <w:noProof/>
            <w:sz w:val="24"/>
            <w:szCs w:val="24"/>
          </w:rPr>
          <w:t>2</w:t>
        </w:r>
        <w:r w:rsidRPr="001643E9">
          <w:rPr>
            <w:rFonts w:ascii="Times New Roman" w:hAnsi="Times New Roman" w:cs="Times New Roman"/>
            <w:noProof/>
            <w:sz w:val="24"/>
            <w:szCs w:val="24"/>
          </w:rPr>
          <w:fldChar w:fldCharType="end"/>
        </w:r>
      </w:p>
    </w:sdtContent>
  </w:sdt>
  <w:p w:rsidR="001643E9" w:rsidRDefault="00B225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0B"/>
    <w:rsid w:val="00B1200B"/>
    <w:rsid w:val="00B22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9A81C"/>
  <w15:chartTrackingRefBased/>
  <w15:docId w15:val="{B777DC37-2F7E-4753-8C1E-388C973A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0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20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B1200B"/>
    <w:rPr>
      <w:i/>
      <w:iCs/>
    </w:rPr>
  </w:style>
  <w:style w:type="character" w:styleId="Hyperlink">
    <w:name w:val="Hyperlink"/>
    <w:basedOn w:val="DefaultParagraphFont"/>
    <w:uiPriority w:val="99"/>
    <w:unhideWhenUsed/>
    <w:rsid w:val="00B1200B"/>
    <w:rPr>
      <w:color w:val="0000FF"/>
      <w:u w:val="single"/>
    </w:rPr>
  </w:style>
  <w:style w:type="paragraph" w:styleId="Header">
    <w:name w:val="header"/>
    <w:basedOn w:val="Normal"/>
    <w:link w:val="HeaderChar"/>
    <w:uiPriority w:val="99"/>
    <w:unhideWhenUsed/>
    <w:rsid w:val="00B120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00B"/>
  </w:style>
  <w:style w:type="paragraph" w:styleId="BalloonText">
    <w:name w:val="Balloon Text"/>
    <w:basedOn w:val="Normal"/>
    <w:link w:val="BalloonTextChar"/>
    <w:uiPriority w:val="99"/>
    <w:semiHidden/>
    <w:unhideWhenUsed/>
    <w:rsid w:val="00B12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0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busres.2021.03.066" TargetMode="External"/><Relationship Id="rId3" Type="http://schemas.openxmlformats.org/officeDocument/2006/relationships/webSettings" Target="webSettings.xml"/><Relationship Id="rId7" Type="http://schemas.openxmlformats.org/officeDocument/2006/relationships/hyperlink" Target="https://www.calculator.net/standard-deviation-calculator.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books/NBK574574/"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2024-02-06T19:09:00Z</dcterms:created>
  <dcterms:modified xsi:type="dcterms:W3CDTF">2024-02-06T19:11:00Z</dcterms:modified>
</cp:coreProperties>
</file>