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A91C83" w14:textId="125EF2E2" w:rsidR="00EA24F7" w:rsidRPr="00273DE0" w:rsidRDefault="00EA24F7" w:rsidP="00FF6BD1">
      <w:pPr>
        <w:jc w:val="center"/>
        <w:rPr>
          <w:rFonts w:ascii="Times New Roman" w:hAnsi="Times New Roman" w:cs="Times New Roman"/>
          <w:b/>
          <w:bCs/>
          <w:sz w:val="24"/>
          <w:szCs w:val="24"/>
        </w:rPr>
      </w:pPr>
      <w:r w:rsidRPr="00273DE0">
        <w:rPr>
          <w:rFonts w:ascii="Times New Roman" w:hAnsi="Times New Roman" w:cs="Times New Roman"/>
          <w:b/>
          <w:bCs/>
          <w:sz w:val="24"/>
          <w:szCs w:val="24"/>
        </w:rPr>
        <w:t>Translation Science Theories and Models</w:t>
      </w:r>
    </w:p>
    <w:p w14:paraId="0E493BA1" w14:textId="0CE8A93E" w:rsidR="004B1830" w:rsidRPr="00273DE0" w:rsidRDefault="004B1830" w:rsidP="00711E0C">
      <w:pPr>
        <w:spacing w:line="480" w:lineRule="auto"/>
        <w:jc w:val="center"/>
        <w:rPr>
          <w:rFonts w:ascii="Times New Roman" w:hAnsi="Times New Roman" w:cs="Times New Roman"/>
          <w:b/>
          <w:bCs/>
          <w:sz w:val="24"/>
          <w:szCs w:val="24"/>
        </w:rPr>
      </w:pPr>
      <w:r w:rsidRPr="00273DE0">
        <w:rPr>
          <w:rFonts w:ascii="Times New Roman" w:hAnsi="Times New Roman" w:cs="Times New Roman"/>
          <w:b/>
          <w:bCs/>
          <w:sz w:val="24"/>
          <w:szCs w:val="24"/>
        </w:rPr>
        <w:t>Practice Problem and One Translation Science Model</w:t>
      </w:r>
    </w:p>
    <w:p w14:paraId="44074C5D" w14:textId="2D03B187" w:rsidR="00E4326A" w:rsidRPr="00273DE0" w:rsidRDefault="00D05F9C" w:rsidP="00711E0C">
      <w:pPr>
        <w:spacing w:line="480" w:lineRule="auto"/>
        <w:ind w:firstLine="720"/>
        <w:rPr>
          <w:rFonts w:ascii="Times New Roman" w:hAnsi="Times New Roman" w:cs="Times New Roman"/>
          <w:sz w:val="24"/>
          <w:szCs w:val="24"/>
        </w:rPr>
      </w:pPr>
      <w:r w:rsidRPr="00273DE0">
        <w:rPr>
          <w:rFonts w:ascii="Times New Roman" w:hAnsi="Times New Roman" w:cs="Times New Roman"/>
          <w:sz w:val="24"/>
          <w:szCs w:val="24"/>
        </w:rPr>
        <w:t xml:space="preserve">The selected practice problem is gestational diabetes mellitus which has been addressed through various viewpoints in the form of research questions and theories. </w:t>
      </w:r>
      <w:r w:rsidR="006300C8" w:rsidRPr="00273DE0">
        <w:rPr>
          <w:rFonts w:ascii="Times New Roman" w:hAnsi="Times New Roman" w:cs="Times New Roman"/>
          <w:sz w:val="24"/>
          <w:szCs w:val="24"/>
        </w:rPr>
        <w:t xml:space="preserve">Two quantitative and one qualitative </w:t>
      </w:r>
      <w:r w:rsidR="00B05F87" w:rsidRPr="00273DE0">
        <w:rPr>
          <w:rFonts w:ascii="Times New Roman" w:hAnsi="Times New Roman" w:cs="Times New Roman"/>
          <w:sz w:val="24"/>
          <w:szCs w:val="24"/>
        </w:rPr>
        <w:t>article</w:t>
      </w:r>
      <w:r w:rsidR="006300C8" w:rsidRPr="00273DE0">
        <w:rPr>
          <w:rFonts w:ascii="Times New Roman" w:hAnsi="Times New Roman" w:cs="Times New Roman"/>
          <w:sz w:val="24"/>
          <w:szCs w:val="24"/>
        </w:rPr>
        <w:t xml:space="preserve"> have also been reviewed and appraised using the John Hopkins tool to ascertain their quality and level of evidence based on the practice problem. </w:t>
      </w:r>
      <w:r w:rsidR="005137D1" w:rsidRPr="00273DE0">
        <w:rPr>
          <w:rFonts w:ascii="Times New Roman" w:hAnsi="Times New Roman" w:cs="Times New Roman"/>
          <w:sz w:val="24"/>
          <w:szCs w:val="24"/>
        </w:rPr>
        <w:t xml:space="preserve">It is also necessary to evaluate the type of translation science model that is evident in the article to </w:t>
      </w:r>
      <w:r w:rsidR="00A40F85" w:rsidRPr="00273DE0">
        <w:rPr>
          <w:rFonts w:ascii="Times New Roman" w:hAnsi="Times New Roman" w:cs="Times New Roman"/>
          <w:sz w:val="24"/>
          <w:szCs w:val="24"/>
        </w:rPr>
        <w:t xml:space="preserve">understand the article’s </w:t>
      </w:r>
      <w:r w:rsidR="007726C1" w:rsidRPr="00273DE0">
        <w:rPr>
          <w:rFonts w:ascii="Times New Roman" w:hAnsi="Times New Roman" w:cs="Times New Roman"/>
          <w:sz w:val="24"/>
          <w:szCs w:val="24"/>
        </w:rPr>
        <w:t xml:space="preserve">purpose. </w:t>
      </w:r>
      <w:r w:rsidR="0073450B" w:rsidRPr="00273DE0">
        <w:rPr>
          <w:rFonts w:ascii="Times New Roman" w:hAnsi="Times New Roman" w:cs="Times New Roman"/>
          <w:sz w:val="24"/>
          <w:szCs w:val="24"/>
        </w:rPr>
        <w:t>Translation science models vary depending on their role and constructs</w:t>
      </w:r>
      <w:r w:rsidR="004C5DAA" w:rsidRPr="00273DE0">
        <w:rPr>
          <w:rFonts w:ascii="Times New Roman" w:hAnsi="Times New Roman" w:cs="Times New Roman"/>
          <w:sz w:val="24"/>
          <w:szCs w:val="24"/>
        </w:rPr>
        <w:t xml:space="preserve"> towards demonstrating the impact of research into the real world. </w:t>
      </w:r>
      <w:r w:rsidR="00937A5C">
        <w:rPr>
          <w:rFonts w:ascii="Times New Roman" w:hAnsi="Times New Roman" w:cs="Times New Roman"/>
          <w:sz w:val="24"/>
          <w:szCs w:val="24"/>
        </w:rPr>
        <w:t xml:space="preserve">The models are used for various reasons to provide specific and intended outcomes from research. This is because most researchers not only provide information after analysis and investigation to </w:t>
      </w:r>
      <w:r w:rsidR="00CE1145">
        <w:rPr>
          <w:rFonts w:ascii="Times New Roman" w:hAnsi="Times New Roman" w:cs="Times New Roman"/>
          <w:sz w:val="24"/>
          <w:szCs w:val="24"/>
        </w:rPr>
        <w:t xml:space="preserve">communicate the findings but also intend to push for particular actions to mitigate the selected practice problem. </w:t>
      </w:r>
      <w:r w:rsidR="00062899" w:rsidRPr="00273DE0">
        <w:rPr>
          <w:rFonts w:ascii="Times New Roman" w:hAnsi="Times New Roman" w:cs="Times New Roman"/>
          <w:sz w:val="24"/>
          <w:szCs w:val="24"/>
        </w:rPr>
        <w:t xml:space="preserve">For this reason, the most suitable translation science model that aligns with the articles selected in the knowledge to action </w:t>
      </w:r>
      <w:r w:rsidR="00811166" w:rsidRPr="00273DE0">
        <w:rPr>
          <w:rFonts w:ascii="Times New Roman" w:hAnsi="Times New Roman" w:cs="Times New Roman"/>
          <w:sz w:val="24"/>
          <w:szCs w:val="24"/>
        </w:rPr>
        <w:t xml:space="preserve">model. </w:t>
      </w:r>
    </w:p>
    <w:p w14:paraId="1E051CBC" w14:textId="00C5051E" w:rsidR="004B1830" w:rsidRPr="00A37EA0" w:rsidRDefault="004B1830" w:rsidP="00711E0C">
      <w:pPr>
        <w:spacing w:line="480" w:lineRule="auto"/>
        <w:rPr>
          <w:rFonts w:ascii="Times New Roman" w:hAnsi="Times New Roman" w:cs="Times New Roman"/>
          <w:b/>
          <w:bCs/>
          <w:sz w:val="24"/>
          <w:szCs w:val="24"/>
        </w:rPr>
      </w:pPr>
      <w:r w:rsidRPr="00A37EA0">
        <w:rPr>
          <w:rFonts w:ascii="Times New Roman" w:hAnsi="Times New Roman" w:cs="Times New Roman"/>
          <w:b/>
          <w:bCs/>
          <w:sz w:val="24"/>
          <w:szCs w:val="24"/>
        </w:rPr>
        <w:t>Description of the Components in the Translation Science Model Selected</w:t>
      </w:r>
    </w:p>
    <w:p w14:paraId="22299704" w14:textId="77777777" w:rsidR="00415AB9" w:rsidRDefault="0038201D" w:rsidP="00711E0C">
      <w:pPr>
        <w:spacing w:line="480" w:lineRule="auto"/>
        <w:ind w:firstLine="720"/>
        <w:rPr>
          <w:rFonts w:ascii="Times New Roman" w:hAnsi="Times New Roman" w:cs="Times New Roman"/>
          <w:sz w:val="24"/>
          <w:szCs w:val="24"/>
          <w:shd w:val="clear" w:color="auto" w:fill="FFFFFF"/>
        </w:rPr>
      </w:pPr>
      <w:r w:rsidRPr="001101BC">
        <w:rPr>
          <w:rFonts w:ascii="Times New Roman" w:hAnsi="Times New Roman" w:cs="Times New Roman"/>
          <w:sz w:val="24"/>
          <w:szCs w:val="24"/>
        </w:rPr>
        <w:t xml:space="preserve">The knowledge to action model is </w:t>
      </w:r>
      <w:r w:rsidR="00DE2773" w:rsidRPr="001101BC">
        <w:rPr>
          <w:rFonts w:ascii="Times New Roman" w:hAnsi="Times New Roman" w:cs="Times New Roman"/>
          <w:sz w:val="24"/>
          <w:szCs w:val="24"/>
        </w:rPr>
        <w:t xml:space="preserve">focused on using </w:t>
      </w:r>
      <w:r w:rsidR="00CC0D15" w:rsidRPr="001101BC">
        <w:rPr>
          <w:rFonts w:ascii="Times New Roman" w:hAnsi="Times New Roman" w:cs="Times New Roman"/>
          <w:sz w:val="24"/>
          <w:szCs w:val="24"/>
        </w:rPr>
        <w:t>research</w:t>
      </w:r>
      <w:r w:rsidR="00DE2773" w:rsidRPr="001101BC">
        <w:rPr>
          <w:rFonts w:ascii="Times New Roman" w:hAnsi="Times New Roman" w:cs="Times New Roman"/>
          <w:sz w:val="24"/>
          <w:szCs w:val="24"/>
        </w:rPr>
        <w:t xml:space="preserve"> knowledge to address particular concerns in the </w:t>
      </w:r>
      <w:r w:rsidR="00043524" w:rsidRPr="001101BC">
        <w:rPr>
          <w:rFonts w:ascii="Times New Roman" w:hAnsi="Times New Roman" w:cs="Times New Roman"/>
          <w:sz w:val="24"/>
          <w:szCs w:val="24"/>
        </w:rPr>
        <w:t xml:space="preserve">real world and can be directed to policy makers, community members, patients and the general public. </w:t>
      </w:r>
      <w:r w:rsidR="00C41044">
        <w:rPr>
          <w:rFonts w:ascii="Times New Roman" w:hAnsi="Times New Roman" w:cs="Times New Roman"/>
          <w:sz w:val="24"/>
          <w:szCs w:val="24"/>
        </w:rPr>
        <w:t>Knowledge to action refers to the transfer of knowledge gained through res</w:t>
      </w:r>
      <w:r w:rsidR="00E92294">
        <w:rPr>
          <w:rFonts w:ascii="Times New Roman" w:hAnsi="Times New Roman" w:cs="Times New Roman"/>
          <w:sz w:val="24"/>
          <w:szCs w:val="24"/>
        </w:rPr>
        <w:t xml:space="preserve">earch to </w:t>
      </w:r>
      <w:r w:rsidR="00BA151E">
        <w:rPr>
          <w:rFonts w:ascii="Times New Roman" w:hAnsi="Times New Roman" w:cs="Times New Roman"/>
          <w:sz w:val="24"/>
          <w:szCs w:val="24"/>
        </w:rPr>
        <w:t xml:space="preserve">answer a particular evidence-based question. </w:t>
      </w:r>
      <w:r w:rsidR="005B4AB2">
        <w:rPr>
          <w:rFonts w:ascii="Times New Roman" w:hAnsi="Times New Roman" w:cs="Times New Roman"/>
          <w:sz w:val="24"/>
          <w:szCs w:val="24"/>
        </w:rPr>
        <w:t xml:space="preserve">This means that researchers that focus on utilizing the model in the research consider specific evidence-based questions so they can address the issue through the </w:t>
      </w:r>
      <w:r w:rsidR="00E5244B">
        <w:rPr>
          <w:rFonts w:ascii="Times New Roman" w:hAnsi="Times New Roman" w:cs="Times New Roman"/>
          <w:sz w:val="24"/>
          <w:szCs w:val="24"/>
        </w:rPr>
        <w:t>lens</w:t>
      </w:r>
      <w:r w:rsidR="005B4AB2">
        <w:rPr>
          <w:rFonts w:ascii="Times New Roman" w:hAnsi="Times New Roman" w:cs="Times New Roman"/>
          <w:sz w:val="24"/>
          <w:szCs w:val="24"/>
        </w:rPr>
        <w:t xml:space="preserve"> of understanding the root cause and prevention of medical conditions and illnesses. </w:t>
      </w:r>
      <w:r w:rsidR="005E5C27" w:rsidRPr="001101BC">
        <w:rPr>
          <w:rFonts w:ascii="Times New Roman" w:hAnsi="Times New Roman" w:cs="Times New Roman"/>
          <w:sz w:val="24"/>
          <w:szCs w:val="24"/>
        </w:rPr>
        <w:t xml:space="preserve">Evidence-based nursing is also facilitated by the model </w:t>
      </w:r>
      <w:r w:rsidR="00DC6AB6" w:rsidRPr="001101BC">
        <w:rPr>
          <w:rFonts w:ascii="Times New Roman" w:hAnsi="Times New Roman" w:cs="Times New Roman"/>
          <w:sz w:val="24"/>
          <w:szCs w:val="24"/>
        </w:rPr>
        <w:t>to help promote professional skills among healthcare providers (</w:t>
      </w:r>
      <w:r w:rsidR="00823CF9" w:rsidRPr="001101BC">
        <w:rPr>
          <w:rFonts w:ascii="Times New Roman" w:hAnsi="Times New Roman" w:cs="Times New Roman"/>
          <w:sz w:val="24"/>
          <w:szCs w:val="24"/>
          <w:shd w:val="clear" w:color="auto" w:fill="FFFFFF"/>
        </w:rPr>
        <w:t xml:space="preserve">Torres et al., 2023). </w:t>
      </w:r>
      <w:r w:rsidR="00D40A09" w:rsidRPr="001101BC">
        <w:rPr>
          <w:rFonts w:ascii="Times New Roman" w:hAnsi="Times New Roman" w:cs="Times New Roman"/>
          <w:sz w:val="24"/>
          <w:szCs w:val="24"/>
          <w:shd w:val="clear" w:color="auto" w:fill="FFFFFF"/>
        </w:rPr>
        <w:t xml:space="preserve">The components of the knowledge to action model include </w:t>
      </w:r>
      <w:r w:rsidR="00A854B2" w:rsidRPr="001101BC">
        <w:rPr>
          <w:rFonts w:ascii="Times New Roman" w:hAnsi="Times New Roman" w:cs="Times New Roman"/>
          <w:sz w:val="24"/>
          <w:szCs w:val="24"/>
          <w:shd w:val="clear" w:color="auto" w:fill="FFFFFF"/>
        </w:rPr>
        <w:t xml:space="preserve">knowledge </w:t>
      </w:r>
      <w:r w:rsidR="00A854B2" w:rsidRPr="001101BC">
        <w:rPr>
          <w:rFonts w:ascii="Times New Roman" w:hAnsi="Times New Roman" w:cs="Times New Roman"/>
          <w:sz w:val="24"/>
          <w:szCs w:val="24"/>
          <w:shd w:val="clear" w:color="auto" w:fill="FFFFFF"/>
        </w:rPr>
        <w:lastRenderedPageBreak/>
        <w:t xml:space="preserve">creation and action. This means that the first instance is to create knowledge through research and findings that urge concerned parties to act by implementing necessary actions. </w:t>
      </w:r>
    </w:p>
    <w:p w14:paraId="0FE72113" w14:textId="0D3F8B95" w:rsidR="00744F73" w:rsidRPr="001101BC" w:rsidRDefault="00415AB9" w:rsidP="00711E0C">
      <w:pPr>
        <w:spacing w:line="480" w:lineRule="auto"/>
        <w:ind w:firstLine="720"/>
        <w:rPr>
          <w:rFonts w:ascii="Times New Roman" w:hAnsi="Times New Roman" w:cs="Times New Roman"/>
          <w:sz w:val="24"/>
          <w:szCs w:val="24"/>
        </w:rPr>
      </w:pPr>
      <w:r>
        <w:rPr>
          <w:rFonts w:ascii="Times New Roman" w:hAnsi="Times New Roman" w:cs="Times New Roman"/>
          <w:sz w:val="24"/>
          <w:szCs w:val="24"/>
          <w:shd w:val="clear" w:color="auto" w:fill="FFFFFF"/>
        </w:rPr>
        <w:t>Research</w:t>
      </w:r>
      <w:r w:rsidR="007B4D1B">
        <w:rPr>
          <w:rFonts w:ascii="Times New Roman" w:hAnsi="Times New Roman" w:cs="Times New Roman"/>
          <w:sz w:val="24"/>
          <w:szCs w:val="24"/>
          <w:shd w:val="clear" w:color="auto" w:fill="FFFFFF"/>
        </w:rPr>
        <w:t xml:space="preserve"> conducted may also include some </w:t>
      </w:r>
      <w:r w:rsidR="00022513">
        <w:rPr>
          <w:rFonts w:ascii="Times New Roman" w:hAnsi="Times New Roman" w:cs="Times New Roman"/>
          <w:sz w:val="24"/>
          <w:szCs w:val="24"/>
          <w:shd w:val="clear" w:color="auto" w:fill="FFFFFF"/>
        </w:rPr>
        <w:t>strategies</w:t>
      </w:r>
      <w:r w:rsidR="007B4D1B">
        <w:rPr>
          <w:rFonts w:ascii="Times New Roman" w:hAnsi="Times New Roman" w:cs="Times New Roman"/>
          <w:sz w:val="24"/>
          <w:szCs w:val="24"/>
          <w:shd w:val="clear" w:color="auto" w:fill="FFFFFF"/>
        </w:rPr>
        <w:t xml:space="preserve"> recommended by previous research and policies or procedures enacted to </w:t>
      </w:r>
      <w:r w:rsidR="00022513">
        <w:rPr>
          <w:rFonts w:ascii="Times New Roman" w:hAnsi="Times New Roman" w:cs="Times New Roman"/>
          <w:sz w:val="24"/>
          <w:szCs w:val="24"/>
          <w:shd w:val="clear" w:color="auto" w:fill="FFFFFF"/>
        </w:rPr>
        <w:t>address the practice problem. Findings also mention whether the policies were effective an</w:t>
      </w:r>
      <w:r>
        <w:rPr>
          <w:rFonts w:ascii="Times New Roman" w:hAnsi="Times New Roman" w:cs="Times New Roman"/>
          <w:sz w:val="24"/>
          <w:szCs w:val="24"/>
          <w:shd w:val="clear" w:color="auto" w:fill="FFFFFF"/>
        </w:rPr>
        <w:t>d</w:t>
      </w:r>
      <w:r w:rsidR="00022513">
        <w:rPr>
          <w:rFonts w:ascii="Times New Roman" w:hAnsi="Times New Roman" w:cs="Times New Roman"/>
          <w:sz w:val="24"/>
          <w:szCs w:val="24"/>
          <w:shd w:val="clear" w:color="auto" w:fill="FFFFFF"/>
        </w:rPr>
        <w:t xml:space="preserve"> whether further actions should be made to improve the policies. On the other hand, the research findings can also be used to urge policy makers and concerned parties to take further actions into mitigating the practice problem. </w:t>
      </w:r>
      <w:r w:rsidR="00414F4F" w:rsidRPr="001101BC">
        <w:rPr>
          <w:rFonts w:ascii="Times New Roman" w:hAnsi="Times New Roman" w:cs="Times New Roman"/>
          <w:sz w:val="24"/>
          <w:szCs w:val="24"/>
          <w:shd w:val="clear" w:color="auto" w:fill="FFFFFF"/>
        </w:rPr>
        <w:t>The selected articles have provided the research knowledge wh</w:t>
      </w:r>
      <w:r w:rsidR="00DB03D1">
        <w:rPr>
          <w:rFonts w:ascii="Times New Roman" w:hAnsi="Times New Roman" w:cs="Times New Roman"/>
          <w:sz w:val="24"/>
          <w:szCs w:val="24"/>
          <w:shd w:val="clear" w:color="auto" w:fill="FFFFFF"/>
        </w:rPr>
        <w:t xml:space="preserve">ere the findings are focused on making the necessary changes </w:t>
      </w:r>
      <w:r w:rsidR="004D6E3C">
        <w:rPr>
          <w:rFonts w:ascii="Times New Roman" w:hAnsi="Times New Roman" w:cs="Times New Roman"/>
          <w:sz w:val="24"/>
          <w:szCs w:val="24"/>
          <w:shd w:val="clear" w:color="auto" w:fill="FFFFFF"/>
        </w:rPr>
        <w:t>by</w:t>
      </w:r>
      <w:r w:rsidR="008678F3">
        <w:rPr>
          <w:rFonts w:ascii="Times New Roman" w:hAnsi="Times New Roman" w:cs="Times New Roman"/>
          <w:sz w:val="24"/>
          <w:szCs w:val="24"/>
          <w:shd w:val="clear" w:color="auto" w:fill="FFFFFF"/>
        </w:rPr>
        <w:t xml:space="preserve"> implementing particular policies to improve health outcomes. </w:t>
      </w:r>
      <w:r w:rsidR="00A83277">
        <w:rPr>
          <w:rFonts w:ascii="Times New Roman" w:hAnsi="Times New Roman" w:cs="Times New Roman"/>
          <w:sz w:val="24"/>
          <w:szCs w:val="24"/>
          <w:shd w:val="clear" w:color="auto" w:fill="FFFFFF"/>
        </w:rPr>
        <w:t xml:space="preserve">A rationale behind the recommended practice change has been focused on a significant number of patients seeking more information on interventions such a physical exercise while others seek more knowledge about the practice problem. </w:t>
      </w:r>
      <w:r w:rsidR="0065161F">
        <w:rPr>
          <w:rFonts w:ascii="Times New Roman" w:hAnsi="Times New Roman" w:cs="Times New Roman"/>
          <w:sz w:val="24"/>
          <w:szCs w:val="24"/>
          <w:shd w:val="clear" w:color="auto" w:fill="FFFFFF"/>
        </w:rPr>
        <w:t xml:space="preserve">The components in the translation science model selected </w:t>
      </w:r>
      <w:r w:rsidR="008C4568">
        <w:rPr>
          <w:rFonts w:ascii="Times New Roman" w:hAnsi="Times New Roman" w:cs="Times New Roman"/>
          <w:sz w:val="24"/>
          <w:szCs w:val="24"/>
          <w:shd w:val="clear" w:color="auto" w:fill="FFFFFF"/>
        </w:rPr>
        <w:t xml:space="preserve">are outlined as knowledge </w:t>
      </w:r>
      <w:r w:rsidR="00DF073D">
        <w:rPr>
          <w:rFonts w:ascii="Times New Roman" w:hAnsi="Times New Roman" w:cs="Times New Roman"/>
          <w:sz w:val="24"/>
          <w:szCs w:val="24"/>
          <w:shd w:val="clear" w:color="auto" w:fill="FFFFFF"/>
        </w:rPr>
        <w:t>to action</w:t>
      </w:r>
      <w:r w:rsidR="008C4568">
        <w:rPr>
          <w:rFonts w:ascii="Times New Roman" w:hAnsi="Times New Roman" w:cs="Times New Roman"/>
          <w:sz w:val="24"/>
          <w:szCs w:val="24"/>
          <w:shd w:val="clear" w:color="auto" w:fill="FFFFFF"/>
        </w:rPr>
        <w:t>,</w:t>
      </w:r>
      <w:r w:rsidR="00DF073D">
        <w:rPr>
          <w:rFonts w:ascii="Times New Roman" w:hAnsi="Times New Roman" w:cs="Times New Roman"/>
          <w:sz w:val="24"/>
          <w:szCs w:val="24"/>
          <w:shd w:val="clear" w:color="auto" w:fill="FFFFFF"/>
        </w:rPr>
        <w:t xml:space="preserve"> evident by the findings and information from the selected articles that intend to pass knowledge and call for action through formulating evidence-based practices. </w:t>
      </w:r>
    </w:p>
    <w:p w14:paraId="48A6C5DC" w14:textId="44A4117A" w:rsidR="004B1830" w:rsidRPr="00A37EA0" w:rsidRDefault="004B1830" w:rsidP="00711E0C">
      <w:pPr>
        <w:spacing w:line="480" w:lineRule="auto"/>
        <w:rPr>
          <w:rFonts w:ascii="Times New Roman" w:hAnsi="Times New Roman" w:cs="Times New Roman"/>
          <w:b/>
          <w:bCs/>
          <w:sz w:val="24"/>
          <w:szCs w:val="24"/>
        </w:rPr>
      </w:pPr>
      <w:r w:rsidRPr="00A37EA0">
        <w:rPr>
          <w:rFonts w:ascii="Times New Roman" w:hAnsi="Times New Roman" w:cs="Times New Roman"/>
          <w:b/>
          <w:bCs/>
          <w:sz w:val="24"/>
          <w:szCs w:val="24"/>
        </w:rPr>
        <w:t>Common Barriers to Evidence Translation in Addressing the Problem</w:t>
      </w:r>
    </w:p>
    <w:p w14:paraId="71C58EAB" w14:textId="7AAA4FA0" w:rsidR="00AF4A30" w:rsidRPr="009D45E1" w:rsidRDefault="005C199B" w:rsidP="004954F5">
      <w:pPr>
        <w:spacing w:line="480" w:lineRule="auto"/>
        <w:ind w:firstLine="720"/>
        <w:rPr>
          <w:rFonts w:ascii="Times New Roman" w:hAnsi="Times New Roman" w:cs="Times New Roman"/>
          <w:b/>
          <w:bCs/>
          <w:sz w:val="24"/>
          <w:szCs w:val="24"/>
        </w:rPr>
      </w:pPr>
      <w:r>
        <w:rPr>
          <w:rFonts w:ascii="Times New Roman" w:hAnsi="Times New Roman" w:cs="Times New Roman"/>
          <w:sz w:val="24"/>
          <w:szCs w:val="24"/>
        </w:rPr>
        <w:t xml:space="preserve">One of the most important </w:t>
      </w:r>
      <w:r w:rsidR="00A37EA0">
        <w:rPr>
          <w:rFonts w:ascii="Times New Roman" w:hAnsi="Times New Roman" w:cs="Times New Roman"/>
          <w:sz w:val="24"/>
          <w:szCs w:val="24"/>
        </w:rPr>
        <w:t>aspects</w:t>
      </w:r>
      <w:r>
        <w:rPr>
          <w:rFonts w:ascii="Times New Roman" w:hAnsi="Times New Roman" w:cs="Times New Roman"/>
          <w:sz w:val="24"/>
          <w:szCs w:val="24"/>
        </w:rPr>
        <w:t xml:space="preserve"> in the knowledge to action model is that it </w:t>
      </w:r>
      <w:r w:rsidR="00A37EA0">
        <w:rPr>
          <w:rFonts w:ascii="Times New Roman" w:hAnsi="Times New Roman" w:cs="Times New Roman"/>
          <w:sz w:val="24"/>
          <w:szCs w:val="24"/>
        </w:rPr>
        <w:t xml:space="preserve">allows for the translation of knowledge into actions that encourage evidence-based practices. The model also </w:t>
      </w:r>
      <w:r w:rsidR="001E5EC7">
        <w:rPr>
          <w:rFonts w:ascii="Times New Roman" w:hAnsi="Times New Roman" w:cs="Times New Roman"/>
          <w:sz w:val="24"/>
          <w:szCs w:val="24"/>
        </w:rPr>
        <w:t xml:space="preserve">provides an insight into the events that occur in the real-world through research </w:t>
      </w:r>
      <w:r w:rsidR="005A407E">
        <w:rPr>
          <w:rFonts w:ascii="Times New Roman" w:hAnsi="Times New Roman" w:cs="Times New Roman"/>
          <w:sz w:val="24"/>
          <w:szCs w:val="24"/>
        </w:rPr>
        <w:t xml:space="preserve">to </w:t>
      </w:r>
      <w:r w:rsidR="00CF32E3">
        <w:rPr>
          <w:rFonts w:ascii="Times New Roman" w:hAnsi="Times New Roman" w:cs="Times New Roman"/>
          <w:sz w:val="24"/>
          <w:szCs w:val="24"/>
        </w:rPr>
        <w:t xml:space="preserve">reveal health challenges and issues such as those outlined in the </w:t>
      </w:r>
      <w:r w:rsidR="002959D7">
        <w:rPr>
          <w:rFonts w:ascii="Times New Roman" w:hAnsi="Times New Roman" w:cs="Times New Roman"/>
          <w:sz w:val="24"/>
          <w:szCs w:val="24"/>
        </w:rPr>
        <w:t xml:space="preserve">selected articles. </w:t>
      </w:r>
      <w:r w:rsidR="00E31C2C">
        <w:rPr>
          <w:rFonts w:ascii="Times New Roman" w:hAnsi="Times New Roman" w:cs="Times New Roman"/>
          <w:sz w:val="24"/>
          <w:szCs w:val="24"/>
        </w:rPr>
        <w:t xml:space="preserve">Although the knowledge to action model has been proven effective in communicating health issues that require immediate action as suggested by </w:t>
      </w:r>
      <w:r w:rsidR="00BF050D" w:rsidRPr="00AF4A30">
        <w:rPr>
          <w:rFonts w:ascii="Times New Roman" w:hAnsi="Times New Roman" w:cs="Times New Roman"/>
          <w:color w:val="222222"/>
          <w:sz w:val="24"/>
          <w:szCs w:val="24"/>
          <w:shd w:val="clear" w:color="auto" w:fill="FFFFFF"/>
        </w:rPr>
        <w:t>Tilson</w:t>
      </w:r>
      <w:r w:rsidR="00BF050D">
        <w:rPr>
          <w:rFonts w:ascii="Times New Roman" w:hAnsi="Times New Roman" w:cs="Times New Roman"/>
          <w:sz w:val="24"/>
          <w:szCs w:val="24"/>
        </w:rPr>
        <w:t xml:space="preserve"> et al. </w:t>
      </w:r>
      <w:r w:rsidR="00E31C2C">
        <w:rPr>
          <w:rFonts w:ascii="Times New Roman" w:hAnsi="Times New Roman" w:cs="Times New Roman"/>
          <w:sz w:val="24"/>
          <w:szCs w:val="24"/>
        </w:rPr>
        <w:t>(</w:t>
      </w:r>
      <w:r w:rsidR="00BF050D">
        <w:rPr>
          <w:rFonts w:ascii="Times New Roman" w:hAnsi="Times New Roman" w:cs="Times New Roman"/>
          <w:sz w:val="24"/>
          <w:szCs w:val="24"/>
        </w:rPr>
        <w:t>2022</w:t>
      </w:r>
      <w:r w:rsidR="00E31C2C">
        <w:rPr>
          <w:rFonts w:ascii="Times New Roman" w:hAnsi="Times New Roman" w:cs="Times New Roman"/>
          <w:sz w:val="24"/>
          <w:szCs w:val="24"/>
        </w:rPr>
        <w:t xml:space="preserve">), </w:t>
      </w:r>
      <w:r w:rsidR="003140E4">
        <w:rPr>
          <w:rFonts w:ascii="Times New Roman" w:hAnsi="Times New Roman" w:cs="Times New Roman"/>
          <w:sz w:val="24"/>
          <w:szCs w:val="24"/>
        </w:rPr>
        <w:t xml:space="preserve">there are common barriers experienced during evidence translation </w:t>
      </w:r>
      <w:r w:rsidR="00B40ED8">
        <w:rPr>
          <w:rFonts w:ascii="Times New Roman" w:hAnsi="Times New Roman" w:cs="Times New Roman"/>
          <w:sz w:val="24"/>
          <w:szCs w:val="24"/>
        </w:rPr>
        <w:t xml:space="preserve">in addressing gestational diabetes mellitus. </w:t>
      </w:r>
      <w:r w:rsidR="00870DC8">
        <w:rPr>
          <w:rFonts w:ascii="Times New Roman" w:hAnsi="Times New Roman" w:cs="Times New Roman"/>
          <w:sz w:val="24"/>
          <w:szCs w:val="24"/>
        </w:rPr>
        <w:t xml:space="preserve">The common barriers to evidence translation include language barriers, </w:t>
      </w:r>
      <w:r w:rsidR="00084DD5">
        <w:rPr>
          <w:rFonts w:ascii="Times New Roman" w:hAnsi="Times New Roman" w:cs="Times New Roman"/>
          <w:sz w:val="24"/>
          <w:szCs w:val="24"/>
        </w:rPr>
        <w:t xml:space="preserve">limited skilled staff to </w:t>
      </w:r>
      <w:r w:rsidR="00084DD5">
        <w:rPr>
          <w:rFonts w:ascii="Times New Roman" w:hAnsi="Times New Roman" w:cs="Times New Roman"/>
          <w:sz w:val="24"/>
          <w:szCs w:val="24"/>
        </w:rPr>
        <w:lastRenderedPageBreak/>
        <w:t>translate research findings into clinical guidelines and poor organizational infrastructure</w:t>
      </w:r>
      <w:r w:rsidR="00593807">
        <w:rPr>
          <w:rFonts w:ascii="Times New Roman" w:hAnsi="Times New Roman" w:cs="Times New Roman"/>
          <w:sz w:val="24"/>
          <w:szCs w:val="24"/>
        </w:rPr>
        <w:t xml:space="preserve"> (</w:t>
      </w:r>
      <w:r w:rsidR="00593807" w:rsidRPr="0057665B">
        <w:rPr>
          <w:rFonts w:ascii="Times New Roman" w:hAnsi="Times New Roman" w:cs="Times New Roman"/>
          <w:color w:val="222222"/>
          <w:sz w:val="24"/>
          <w:szCs w:val="24"/>
          <w:shd w:val="clear" w:color="auto" w:fill="FFFFFF"/>
        </w:rPr>
        <w:t>Smith</w:t>
      </w:r>
      <w:r w:rsidR="00593807">
        <w:rPr>
          <w:rFonts w:ascii="Times New Roman" w:hAnsi="Times New Roman" w:cs="Times New Roman"/>
          <w:color w:val="222222"/>
          <w:sz w:val="24"/>
          <w:szCs w:val="24"/>
          <w:shd w:val="clear" w:color="auto" w:fill="FFFFFF"/>
        </w:rPr>
        <w:t xml:space="preserve"> &amp; </w:t>
      </w:r>
      <w:r w:rsidR="00BD76F6" w:rsidRPr="0057665B">
        <w:rPr>
          <w:rFonts w:ascii="Times New Roman" w:hAnsi="Times New Roman" w:cs="Times New Roman"/>
          <w:color w:val="222222"/>
          <w:sz w:val="24"/>
          <w:szCs w:val="24"/>
          <w:shd w:val="clear" w:color="auto" w:fill="FFFFFF"/>
        </w:rPr>
        <w:t>Johnson</w:t>
      </w:r>
      <w:r w:rsidR="00BD76F6">
        <w:rPr>
          <w:rFonts w:ascii="Times New Roman" w:hAnsi="Times New Roman" w:cs="Times New Roman"/>
          <w:color w:val="222222"/>
          <w:sz w:val="24"/>
          <w:szCs w:val="24"/>
          <w:shd w:val="clear" w:color="auto" w:fill="FFFFFF"/>
        </w:rPr>
        <w:t>, 2023)</w:t>
      </w:r>
      <w:r w:rsidR="00084DD5">
        <w:rPr>
          <w:rFonts w:ascii="Times New Roman" w:hAnsi="Times New Roman" w:cs="Times New Roman"/>
          <w:sz w:val="24"/>
          <w:szCs w:val="24"/>
        </w:rPr>
        <w:t>.</w:t>
      </w:r>
      <w:r w:rsidR="0006196E">
        <w:rPr>
          <w:rFonts w:ascii="Times New Roman" w:hAnsi="Times New Roman" w:cs="Times New Roman"/>
          <w:sz w:val="24"/>
          <w:szCs w:val="24"/>
        </w:rPr>
        <w:t xml:space="preserve"> Such limitations may delay the communication of research findings leading to delayed actions</w:t>
      </w:r>
      <w:r w:rsidR="004954F5">
        <w:rPr>
          <w:rFonts w:ascii="Times New Roman" w:hAnsi="Times New Roman" w:cs="Times New Roman"/>
          <w:sz w:val="24"/>
          <w:szCs w:val="24"/>
        </w:rPr>
        <w:t>, an issue that limits positive health outcomes</w:t>
      </w:r>
      <w:r w:rsidR="004954F5" w:rsidRPr="009D45E1">
        <w:rPr>
          <w:rFonts w:ascii="Times New Roman" w:hAnsi="Times New Roman" w:cs="Times New Roman"/>
          <w:sz w:val="24"/>
          <w:szCs w:val="24"/>
        </w:rPr>
        <w:t xml:space="preserve">. The barriers to evidence translation could also </w:t>
      </w:r>
      <w:r w:rsidR="00D42D15" w:rsidRPr="009D45E1">
        <w:rPr>
          <w:rFonts w:ascii="Times New Roman" w:hAnsi="Times New Roman" w:cs="Times New Roman"/>
          <w:sz w:val="24"/>
          <w:szCs w:val="24"/>
        </w:rPr>
        <w:t>lead to</w:t>
      </w:r>
      <w:r w:rsidR="009A3D68" w:rsidRPr="009D45E1">
        <w:rPr>
          <w:rFonts w:ascii="Times New Roman" w:hAnsi="Times New Roman" w:cs="Times New Roman"/>
          <w:sz w:val="24"/>
          <w:szCs w:val="24"/>
        </w:rPr>
        <w:t xml:space="preserve"> wastage of resources particularly if the research </w:t>
      </w:r>
      <w:r w:rsidR="00D912CD" w:rsidRPr="009D45E1">
        <w:rPr>
          <w:rFonts w:ascii="Times New Roman" w:hAnsi="Times New Roman" w:cs="Times New Roman"/>
          <w:sz w:val="24"/>
          <w:szCs w:val="24"/>
        </w:rPr>
        <w:t xml:space="preserve">timeline is outdated. </w:t>
      </w:r>
      <w:r w:rsidR="000509F7" w:rsidRPr="009D45E1">
        <w:rPr>
          <w:rFonts w:ascii="Times New Roman" w:hAnsi="Times New Roman" w:cs="Times New Roman"/>
          <w:sz w:val="24"/>
          <w:szCs w:val="24"/>
          <w:shd w:val="clear" w:color="auto" w:fill="FFFFFF"/>
        </w:rPr>
        <w:t xml:space="preserve">Smith &amp; Johnson (2023) mention that the time lag between research conducted and translation of the evidence </w:t>
      </w:r>
      <w:r w:rsidR="00953385" w:rsidRPr="009D45E1">
        <w:rPr>
          <w:rFonts w:ascii="Times New Roman" w:hAnsi="Times New Roman" w:cs="Times New Roman"/>
          <w:sz w:val="24"/>
          <w:szCs w:val="24"/>
          <w:shd w:val="clear" w:color="auto" w:fill="FFFFFF"/>
        </w:rPr>
        <w:t xml:space="preserve">limits immediate action which could nullify research findings </w:t>
      </w:r>
      <w:r w:rsidR="00897E23" w:rsidRPr="009D45E1">
        <w:rPr>
          <w:rFonts w:ascii="Times New Roman" w:hAnsi="Times New Roman" w:cs="Times New Roman"/>
          <w:sz w:val="24"/>
          <w:szCs w:val="24"/>
          <w:shd w:val="clear" w:color="auto" w:fill="FFFFFF"/>
        </w:rPr>
        <w:t xml:space="preserve">thereby making the resources used in the research meaningless. </w:t>
      </w:r>
      <w:r w:rsidR="008E0D30">
        <w:rPr>
          <w:rFonts w:ascii="Times New Roman" w:hAnsi="Times New Roman" w:cs="Times New Roman"/>
          <w:sz w:val="24"/>
          <w:szCs w:val="24"/>
          <w:shd w:val="clear" w:color="auto" w:fill="FFFFFF"/>
        </w:rPr>
        <w:t xml:space="preserve">On the other hand, barriers such as language barriers may also lead to a misinterpretation of the research findings from interviews due to miscommunication </w:t>
      </w:r>
      <w:r w:rsidR="003F1B74">
        <w:rPr>
          <w:rFonts w:ascii="Times New Roman" w:hAnsi="Times New Roman" w:cs="Times New Roman"/>
          <w:sz w:val="24"/>
          <w:szCs w:val="24"/>
          <w:shd w:val="clear" w:color="auto" w:fill="FFFFFF"/>
        </w:rPr>
        <w:t>between</w:t>
      </w:r>
      <w:r w:rsidR="008E0D30">
        <w:rPr>
          <w:rFonts w:ascii="Times New Roman" w:hAnsi="Times New Roman" w:cs="Times New Roman"/>
          <w:sz w:val="24"/>
          <w:szCs w:val="24"/>
          <w:shd w:val="clear" w:color="auto" w:fill="FFFFFF"/>
        </w:rPr>
        <w:t xml:space="preserve"> the researchers and participants. </w:t>
      </w:r>
      <w:r w:rsidR="00897E23" w:rsidRPr="009D45E1">
        <w:rPr>
          <w:rFonts w:ascii="Times New Roman" w:hAnsi="Times New Roman" w:cs="Times New Roman"/>
          <w:sz w:val="24"/>
          <w:szCs w:val="24"/>
          <w:shd w:val="clear" w:color="auto" w:fill="FFFFFF"/>
        </w:rPr>
        <w:t xml:space="preserve">Ultimately, </w:t>
      </w:r>
      <w:r w:rsidR="00725D8B" w:rsidRPr="009D45E1">
        <w:rPr>
          <w:rFonts w:ascii="Times New Roman" w:hAnsi="Times New Roman" w:cs="Times New Roman"/>
          <w:sz w:val="24"/>
          <w:szCs w:val="24"/>
          <w:shd w:val="clear" w:color="auto" w:fill="FFFFFF"/>
        </w:rPr>
        <w:t xml:space="preserve">the noted barriers to evidence translation may </w:t>
      </w:r>
      <w:r w:rsidR="00024F51" w:rsidRPr="009D45E1">
        <w:rPr>
          <w:rFonts w:ascii="Times New Roman" w:hAnsi="Times New Roman" w:cs="Times New Roman"/>
          <w:sz w:val="24"/>
          <w:szCs w:val="24"/>
          <w:shd w:val="clear" w:color="auto" w:fill="FFFFFF"/>
        </w:rPr>
        <w:t xml:space="preserve">lead to </w:t>
      </w:r>
      <w:r w:rsidR="001D571C" w:rsidRPr="009D45E1">
        <w:rPr>
          <w:rFonts w:ascii="Times New Roman" w:hAnsi="Times New Roman" w:cs="Times New Roman"/>
          <w:sz w:val="24"/>
          <w:szCs w:val="24"/>
          <w:shd w:val="clear" w:color="auto" w:fill="FFFFFF"/>
        </w:rPr>
        <w:t>a delayed communication in research findings w</w:t>
      </w:r>
      <w:r w:rsidR="0082236B" w:rsidRPr="009D45E1">
        <w:rPr>
          <w:rFonts w:ascii="Times New Roman" w:hAnsi="Times New Roman" w:cs="Times New Roman"/>
          <w:sz w:val="24"/>
          <w:szCs w:val="24"/>
          <w:shd w:val="clear" w:color="auto" w:fill="FFFFFF"/>
        </w:rPr>
        <w:t xml:space="preserve">hich </w:t>
      </w:r>
      <w:r w:rsidR="009E1C6D" w:rsidRPr="009D45E1">
        <w:rPr>
          <w:rFonts w:ascii="Times New Roman" w:hAnsi="Times New Roman" w:cs="Times New Roman"/>
          <w:sz w:val="24"/>
          <w:szCs w:val="24"/>
          <w:shd w:val="clear" w:color="auto" w:fill="FFFFFF"/>
        </w:rPr>
        <w:t xml:space="preserve">could be overcome by time during the communication of the findings. </w:t>
      </w:r>
    </w:p>
    <w:p w14:paraId="50479FB2" w14:textId="77777777" w:rsidR="00AF4A30" w:rsidRDefault="00AF4A30" w:rsidP="00273DE0">
      <w:pPr>
        <w:jc w:val="center"/>
        <w:rPr>
          <w:rFonts w:ascii="Times New Roman" w:hAnsi="Times New Roman" w:cs="Times New Roman"/>
          <w:b/>
          <w:bCs/>
          <w:sz w:val="24"/>
          <w:szCs w:val="24"/>
        </w:rPr>
      </w:pPr>
    </w:p>
    <w:p w14:paraId="5E411F94" w14:textId="77777777" w:rsidR="00AF4A30" w:rsidRDefault="00AF4A30" w:rsidP="00273DE0">
      <w:pPr>
        <w:jc w:val="center"/>
        <w:rPr>
          <w:rFonts w:ascii="Times New Roman" w:hAnsi="Times New Roman" w:cs="Times New Roman"/>
          <w:b/>
          <w:bCs/>
          <w:sz w:val="24"/>
          <w:szCs w:val="24"/>
        </w:rPr>
      </w:pPr>
    </w:p>
    <w:p w14:paraId="6397E3B0" w14:textId="77777777" w:rsidR="00AF4A30" w:rsidRDefault="00AF4A30" w:rsidP="00273DE0">
      <w:pPr>
        <w:jc w:val="center"/>
        <w:rPr>
          <w:rFonts w:ascii="Times New Roman" w:hAnsi="Times New Roman" w:cs="Times New Roman"/>
          <w:b/>
          <w:bCs/>
          <w:sz w:val="24"/>
          <w:szCs w:val="24"/>
        </w:rPr>
      </w:pPr>
    </w:p>
    <w:p w14:paraId="01AC3AF0" w14:textId="77777777" w:rsidR="00AF4A30" w:rsidRDefault="00AF4A30" w:rsidP="00273DE0">
      <w:pPr>
        <w:jc w:val="center"/>
        <w:rPr>
          <w:rFonts w:ascii="Times New Roman" w:hAnsi="Times New Roman" w:cs="Times New Roman"/>
          <w:b/>
          <w:bCs/>
          <w:sz w:val="24"/>
          <w:szCs w:val="24"/>
        </w:rPr>
      </w:pPr>
    </w:p>
    <w:p w14:paraId="6FE550E8" w14:textId="77777777" w:rsidR="00AF4A30" w:rsidRDefault="00AF4A30" w:rsidP="00273DE0">
      <w:pPr>
        <w:jc w:val="center"/>
        <w:rPr>
          <w:rFonts w:ascii="Times New Roman" w:hAnsi="Times New Roman" w:cs="Times New Roman"/>
          <w:b/>
          <w:bCs/>
          <w:sz w:val="24"/>
          <w:szCs w:val="24"/>
        </w:rPr>
      </w:pPr>
    </w:p>
    <w:p w14:paraId="683D7B58" w14:textId="77777777" w:rsidR="00AF4A30" w:rsidRDefault="00AF4A30" w:rsidP="00273DE0">
      <w:pPr>
        <w:jc w:val="center"/>
        <w:rPr>
          <w:rFonts w:ascii="Times New Roman" w:hAnsi="Times New Roman" w:cs="Times New Roman"/>
          <w:b/>
          <w:bCs/>
          <w:sz w:val="24"/>
          <w:szCs w:val="24"/>
        </w:rPr>
      </w:pPr>
    </w:p>
    <w:p w14:paraId="575591F5" w14:textId="77777777" w:rsidR="00AF4A30" w:rsidRDefault="00AF4A30" w:rsidP="00273DE0">
      <w:pPr>
        <w:jc w:val="center"/>
        <w:rPr>
          <w:rFonts w:ascii="Times New Roman" w:hAnsi="Times New Roman" w:cs="Times New Roman"/>
          <w:b/>
          <w:bCs/>
          <w:sz w:val="24"/>
          <w:szCs w:val="24"/>
        </w:rPr>
      </w:pPr>
    </w:p>
    <w:p w14:paraId="1474CCF8" w14:textId="77777777" w:rsidR="00F5486E" w:rsidRDefault="00F5486E" w:rsidP="00273DE0">
      <w:pPr>
        <w:jc w:val="center"/>
        <w:rPr>
          <w:rFonts w:ascii="Times New Roman" w:hAnsi="Times New Roman" w:cs="Times New Roman"/>
          <w:b/>
          <w:bCs/>
          <w:sz w:val="24"/>
          <w:szCs w:val="24"/>
        </w:rPr>
      </w:pPr>
    </w:p>
    <w:p w14:paraId="6568F927" w14:textId="77777777" w:rsidR="00F5486E" w:rsidRDefault="00F5486E" w:rsidP="00273DE0">
      <w:pPr>
        <w:jc w:val="center"/>
        <w:rPr>
          <w:rFonts w:ascii="Times New Roman" w:hAnsi="Times New Roman" w:cs="Times New Roman"/>
          <w:b/>
          <w:bCs/>
          <w:sz w:val="24"/>
          <w:szCs w:val="24"/>
        </w:rPr>
      </w:pPr>
    </w:p>
    <w:p w14:paraId="1F55F473" w14:textId="77777777" w:rsidR="00F5486E" w:rsidRDefault="00F5486E" w:rsidP="00273DE0">
      <w:pPr>
        <w:jc w:val="center"/>
        <w:rPr>
          <w:rFonts w:ascii="Times New Roman" w:hAnsi="Times New Roman" w:cs="Times New Roman"/>
          <w:b/>
          <w:bCs/>
          <w:sz w:val="24"/>
          <w:szCs w:val="24"/>
        </w:rPr>
      </w:pPr>
    </w:p>
    <w:p w14:paraId="056F4F7E" w14:textId="77777777" w:rsidR="00F5486E" w:rsidRDefault="00F5486E" w:rsidP="00273DE0">
      <w:pPr>
        <w:jc w:val="center"/>
        <w:rPr>
          <w:rFonts w:ascii="Times New Roman" w:hAnsi="Times New Roman" w:cs="Times New Roman"/>
          <w:b/>
          <w:bCs/>
          <w:sz w:val="24"/>
          <w:szCs w:val="24"/>
        </w:rPr>
      </w:pPr>
    </w:p>
    <w:p w14:paraId="470C1F25" w14:textId="77777777" w:rsidR="00AF4A30" w:rsidRDefault="00AF4A30" w:rsidP="00273DE0">
      <w:pPr>
        <w:jc w:val="center"/>
        <w:rPr>
          <w:rFonts w:ascii="Times New Roman" w:hAnsi="Times New Roman" w:cs="Times New Roman"/>
          <w:b/>
          <w:bCs/>
          <w:sz w:val="24"/>
          <w:szCs w:val="24"/>
        </w:rPr>
      </w:pPr>
    </w:p>
    <w:p w14:paraId="54CC7371" w14:textId="77777777" w:rsidR="000E0A7F" w:rsidRDefault="000E0A7F" w:rsidP="00273DE0">
      <w:pPr>
        <w:jc w:val="center"/>
        <w:rPr>
          <w:rFonts w:ascii="Times New Roman" w:hAnsi="Times New Roman" w:cs="Times New Roman"/>
          <w:b/>
          <w:bCs/>
          <w:sz w:val="24"/>
          <w:szCs w:val="24"/>
        </w:rPr>
      </w:pPr>
    </w:p>
    <w:p w14:paraId="4275A1DF" w14:textId="77777777" w:rsidR="000E0A7F" w:rsidRDefault="000E0A7F" w:rsidP="00273DE0">
      <w:pPr>
        <w:jc w:val="center"/>
        <w:rPr>
          <w:rFonts w:ascii="Times New Roman" w:hAnsi="Times New Roman" w:cs="Times New Roman"/>
          <w:b/>
          <w:bCs/>
          <w:sz w:val="24"/>
          <w:szCs w:val="24"/>
        </w:rPr>
      </w:pPr>
    </w:p>
    <w:p w14:paraId="35CFD076" w14:textId="77777777" w:rsidR="000E0A7F" w:rsidRDefault="000E0A7F" w:rsidP="00273DE0">
      <w:pPr>
        <w:jc w:val="center"/>
        <w:rPr>
          <w:rFonts w:ascii="Times New Roman" w:hAnsi="Times New Roman" w:cs="Times New Roman"/>
          <w:b/>
          <w:bCs/>
          <w:sz w:val="24"/>
          <w:szCs w:val="24"/>
        </w:rPr>
      </w:pPr>
    </w:p>
    <w:p w14:paraId="007D20A7" w14:textId="77777777" w:rsidR="000E0A7F" w:rsidRDefault="000E0A7F" w:rsidP="00273DE0">
      <w:pPr>
        <w:jc w:val="center"/>
        <w:rPr>
          <w:rFonts w:ascii="Times New Roman" w:hAnsi="Times New Roman" w:cs="Times New Roman"/>
          <w:b/>
          <w:bCs/>
          <w:sz w:val="24"/>
          <w:szCs w:val="24"/>
        </w:rPr>
      </w:pPr>
    </w:p>
    <w:p w14:paraId="13602202" w14:textId="08CD4CE8" w:rsidR="00242A30" w:rsidRDefault="00242A30" w:rsidP="00273DE0">
      <w:pPr>
        <w:jc w:val="center"/>
        <w:rPr>
          <w:rFonts w:ascii="Times New Roman" w:hAnsi="Times New Roman" w:cs="Times New Roman"/>
          <w:b/>
          <w:bCs/>
          <w:sz w:val="24"/>
          <w:szCs w:val="24"/>
        </w:rPr>
      </w:pPr>
      <w:bookmarkStart w:id="0" w:name="_GoBack"/>
      <w:bookmarkEnd w:id="0"/>
      <w:r w:rsidRPr="00273DE0">
        <w:rPr>
          <w:rFonts w:ascii="Times New Roman" w:hAnsi="Times New Roman" w:cs="Times New Roman"/>
          <w:b/>
          <w:bCs/>
          <w:sz w:val="24"/>
          <w:szCs w:val="24"/>
        </w:rPr>
        <w:lastRenderedPageBreak/>
        <w:t>References</w:t>
      </w:r>
    </w:p>
    <w:p w14:paraId="4D878C19" w14:textId="77777777" w:rsidR="0057665B" w:rsidRDefault="00FA5459" w:rsidP="0057665B">
      <w:pPr>
        <w:spacing w:line="480" w:lineRule="auto"/>
        <w:rPr>
          <w:rFonts w:ascii="Times New Roman" w:hAnsi="Times New Roman" w:cs="Times New Roman"/>
          <w:color w:val="222222"/>
          <w:sz w:val="24"/>
          <w:szCs w:val="24"/>
          <w:shd w:val="clear" w:color="auto" w:fill="FFFFFF"/>
        </w:rPr>
      </w:pPr>
      <w:r w:rsidRPr="0057665B">
        <w:rPr>
          <w:rFonts w:ascii="Times New Roman" w:hAnsi="Times New Roman" w:cs="Times New Roman"/>
          <w:color w:val="222222"/>
          <w:sz w:val="24"/>
          <w:szCs w:val="24"/>
          <w:shd w:val="clear" w:color="auto" w:fill="FFFFFF"/>
        </w:rPr>
        <w:t xml:space="preserve">Smith, S., &amp; Johnson, G. (2023). A systematic review of the barriers, enablers and strategies </w:t>
      </w:r>
    </w:p>
    <w:p w14:paraId="4B5C60C5" w14:textId="464483F8" w:rsidR="00FA5459" w:rsidRPr="0057665B" w:rsidRDefault="00FA5459" w:rsidP="0057665B">
      <w:pPr>
        <w:spacing w:line="480" w:lineRule="auto"/>
        <w:ind w:left="720"/>
        <w:rPr>
          <w:rFonts w:ascii="Times New Roman" w:hAnsi="Times New Roman" w:cs="Times New Roman"/>
          <w:b/>
          <w:bCs/>
          <w:sz w:val="24"/>
          <w:szCs w:val="24"/>
        </w:rPr>
      </w:pPr>
      <w:r w:rsidRPr="0057665B">
        <w:rPr>
          <w:rFonts w:ascii="Times New Roman" w:hAnsi="Times New Roman" w:cs="Times New Roman"/>
          <w:color w:val="222222"/>
          <w:sz w:val="24"/>
          <w:szCs w:val="24"/>
          <w:shd w:val="clear" w:color="auto" w:fill="FFFFFF"/>
        </w:rPr>
        <w:t>to embedding translational research within the public hospital system focusing on nursing and allied health professions. </w:t>
      </w:r>
      <w:proofErr w:type="spellStart"/>
      <w:r w:rsidRPr="0057665B">
        <w:rPr>
          <w:rFonts w:ascii="Times New Roman" w:hAnsi="Times New Roman" w:cs="Times New Roman"/>
          <w:i/>
          <w:iCs/>
          <w:color w:val="222222"/>
          <w:sz w:val="24"/>
          <w:szCs w:val="24"/>
          <w:shd w:val="clear" w:color="auto" w:fill="FFFFFF"/>
        </w:rPr>
        <w:t>PloS</w:t>
      </w:r>
      <w:proofErr w:type="spellEnd"/>
      <w:r w:rsidRPr="0057665B">
        <w:rPr>
          <w:rFonts w:ascii="Times New Roman" w:hAnsi="Times New Roman" w:cs="Times New Roman"/>
          <w:i/>
          <w:iCs/>
          <w:color w:val="222222"/>
          <w:sz w:val="24"/>
          <w:szCs w:val="24"/>
          <w:shd w:val="clear" w:color="auto" w:fill="FFFFFF"/>
        </w:rPr>
        <w:t xml:space="preserve"> one</w:t>
      </w:r>
      <w:r w:rsidRPr="0057665B">
        <w:rPr>
          <w:rFonts w:ascii="Times New Roman" w:hAnsi="Times New Roman" w:cs="Times New Roman"/>
          <w:color w:val="222222"/>
          <w:sz w:val="24"/>
          <w:szCs w:val="24"/>
          <w:shd w:val="clear" w:color="auto" w:fill="FFFFFF"/>
        </w:rPr>
        <w:t>, </w:t>
      </w:r>
      <w:r w:rsidRPr="0057665B">
        <w:rPr>
          <w:rFonts w:ascii="Times New Roman" w:hAnsi="Times New Roman" w:cs="Times New Roman"/>
          <w:i/>
          <w:iCs/>
          <w:color w:val="222222"/>
          <w:sz w:val="24"/>
          <w:szCs w:val="24"/>
          <w:shd w:val="clear" w:color="auto" w:fill="FFFFFF"/>
        </w:rPr>
        <w:t>18</w:t>
      </w:r>
      <w:r w:rsidRPr="0057665B">
        <w:rPr>
          <w:rFonts w:ascii="Times New Roman" w:hAnsi="Times New Roman" w:cs="Times New Roman"/>
          <w:color w:val="222222"/>
          <w:sz w:val="24"/>
          <w:szCs w:val="24"/>
          <w:shd w:val="clear" w:color="auto" w:fill="FFFFFF"/>
        </w:rPr>
        <w:t>(2), e0281819.</w:t>
      </w:r>
      <w:r w:rsidR="0057665B" w:rsidRPr="0057665B">
        <w:rPr>
          <w:rFonts w:ascii="Times New Roman" w:hAnsi="Times New Roman" w:cs="Times New Roman"/>
          <w:color w:val="212121"/>
          <w:sz w:val="24"/>
          <w:szCs w:val="24"/>
          <w:shd w:val="clear" w:color="auto" w:fill="FFFFFF"/>
        </w:rPr>
        <w:t xml:space="preserve"> </w:t>
      </w:r>
      <w:proofErr w:type="spellStart"/>
      <w:r w:rsidR="0057665B" w:rsidRPr="0057665B">
        <w:rPr>
          <w:rFonts w:ascii="Times New Roman" w:hAnsi="Times New Roman" w:cs="Times New Roman"/>
          <w:color w:val="212121"/>
          <w:sz w:val="24"/>
          <w:szCs w:val="24"/>
          <w:shd w:val="clear" w:color="auto" w:fill="FFFFFF"/>
        </w:rPr>
        <w:t>doi</w:t>
      </w:r>
      <w:proofErr w:type="spellEnd"/>
      <w:r w:rsidR="0057665B" w:rsidRPr="0057665B">
        <w:rPr>
          <w:rFonts w:ascii="Times New Roman" w:hAnsi="Times New Roman" w:cs="Times New Roman"/>
          <w:color w:val="212121"/>
          <w:sz w:val="24"/>
          <w:szCs w:val="24"/>
          <w:shd w:val="clear" w:color="auto" w:fill="FFFFFF"/>
        </w:rPr>
        <w:t>: </w:t>
      </w:r>
      <w:hyperlink r:id="rId5" w:tgtFrame="_blank" w:history="1">
        <w:r w:rsidR="0057665B" w:rsidRPr="0057665B">
          <w:rPr>
            <w:rStyle w:val="Hyperlink"/>
            <w:rFonts w:ascii="Times New Roman" w:hAnsi="Times New Roman" w:cs="Times New Roman"/>
            <w:color w:val="376FAA"/>
            <w:sz w:val="24"/>
            <w:szCs w:val="24"/>
            <w:shd w:val="clear" w:color="auto" w:fill="FFFFFF"/>
          </w:rPr>
          <w:t>10.1371/journal.pone.0281819</w:t>
        </w:r>
      </w:hyperlink>
    </w:p>
    <w:p w14:paraId="5A9EA064" w14:textId="77777777" w:rsidR="00E22EA0" w:rsidRPr="00F5486E" w:rsidRDefault="00242A30" w:rsidP="00AF4A30">
      <w:pPr>
        <w:spacing w:line="480" w:lineRule="auto"/>
        <w:rPr>
          <w:rFonts w:ascii="Times New Roman" w:hAnsi="Times New Roman" w:cs="Times New Roman"/>
          <w:sz w:val="24"/>
          <w:szCs w:val="24"/>
          <w:shd w:val="clear" w:color="auto" w:fill="FFFFFF"/>
        </w:rPr>
      </w:pPr>
      <w:r w:rsidRPr="00F5486E">
        <w:rPr>
          <w:rFonts w:ascii="Times New Roman" w:hAnsi="Times New Roman" w:cs="Times New Roman"/>
          <w:sz w:val="24"/>
          <w:szCs w:val="24"/>
          <w:shd w:val="clear" w:color="auto" w:fill="FFFFFF"/>
        </w:rPr>
        <w:t>Torres, C. P., Mendes, F. J., &amp; Barbieri-Figueiredo, M. (2023). Use of “The Knowledge-to-</w:t>
      </w:r>
    </w:p>
    <w:p w14:paraId="596AA40A" w14:textId="5C2D8D9D" w:rsidR="00242A30" w:rsidRDefault="00242A30" w:rsidP="00E22EA0">
      <w:pPr>
        <w:spacing w:line="480" w:lineRule="auto"/>
        <w:ind w:left="720"/>
        <w:rPr>
          <w:rFonts w:ascii="Times New Roman" w:hAnsi="Times New Roman" w:cs="Times New Roman"/>
          <w:sz w:val="24"/>
          <w:szCs w:val="24"/>
        </w:rPr>
      </w:pPr>
      <w:r w:rsidRPr="00F5486E">
        <w:rPr>
          <w:rFonts w:ascii="Times New Roman" w:hAnsi="Times New Roman" w:cs="Times New Roman"/>
          <w:sz w:val="24"/>
          <w:szCs w:val="24"/>
          <w:shd w:val="clear" w:color="auto" w:fill="FFFFFF"/>
        </w:rPr>
        <w:t>Action Framework” for the implementation of evidence-based nursing in child and family care: Study protocol. </w:t>
      </w:r>
      <w:proofErr w:type="spellStart"/>
      <w:r w:rsidRPr="00F5486E">
        <w:rPr>
          <w:rFonts w:ascii="Times New Roman" w:hAnsi="Times New Roman" w:cs="Times New Roman"/>
          <w:i/>
          <w:iCs/>
          <w:sz w:val="24"/>
          <w:szCs w:val="24"/>
          <w:shd w:val="clear" w:color="auto" w:fill="FFFFFF"/>
        </w:rPr>
        <w:t>Plos</w:t>
      </w:r>
      <w:proofErr w:type="spellEnd"/>
      <w:r w:rsidRPr="00F5486E">
        <w:rPr>
          <w:rFonts w:ascii="Times New Roman" w:hAnsi="Times New Roman" w:cs="Times New Roman"/>
          <w:i/>
          <w:iCs/>
          <w:sz w:val="24"/>
          <w:szCs w:val="24"/>
          <w:shd w:val="clear" w:color="auto" w:fill="FFFFFF"/>
        </w:rPr>
        <w:t xml:space="preserve"> one</w:t>
      </w:r>
      <w:r w:rsidRPr="00F5486E">
        <w:rPr>
          <w:rFonts w:ascii="Times New Roman" w:hAnsi="Times New Roman" w:cs="Times New Roman"/>
          <w:sz w:val="24"/>
          <w:szCs w:val="24"/>
          <w:shd w:val="clear" w:color="auto" w:fill="FFFFFF"/>
        </w:rPr>
        <w:t>, </w:t>
      </w:r>
      <w:r w:rsidRPr="00F5486E">
        <w:rPr>
          <w:rFonts w:ascii="Times New Roman" w:hAnsi="Times New Roman" w:cs="Times New Roman"/>
          <w:i/>
          <w:iCs/>
          <w:sz w:val="24"/>
          <w:szCs w:val="24"/>
          <w:shd w:val="clear" w:color="auto" w:fill="FFFFFF"/>
        </w:rPr>
        <w:t>18</w:t>
      </w:r>
      <w:r w:rsidRPr="00F5486E">
        <w:rPr>
          <w:rFonts w:ascii="Times New Roman" w:hAnsi="Times New Roman" w:cs="Times New Roman"/>
          <w:sz w:val="24"/>
          <w:szCs w:val="24"/>
          <w:shd w:val="clear" w:color="auto" w:fill="FFFFFF"/>
        </w:rPr>
        <w:t>(3), e0283656</w:t>
      </w:r>
      <w:r w:rsidRPr="00273DE0">
        <w:rPr>
          <w:rFonts w:ascii="Times New Roman" w:hAnsi="Times New Roman" w:cs="Times New Roman"/>
          <w:color w:val="222222"/>
          <w:sz w:val="24"/>
          <w:szCs w:val="24"/>
          <w:shd w:val="clear" w:color="auto" w:fill="FFFFFF"/>
        </w:rPr>
        <w:t>.</w:t>
      </w:r>
      <w:r w:rsidR="007D2468" w:rsidRPr="00273DE0">
        <w:rPr>
          <w:rFonts w:ascii="Times New Roman" w:hAnsi="Times New Roman" w:cs="Times New Roman"/>
          <w:color w:val="222222"/>
          <w:sz w:val="24"/>
          <w:szCs w:val="24"/>
          <w:shd w:val="clear" w:color="auto" w:fill="FFFFFF"/>
        </w:rPr>
        <w:t xml:space="preserve"> </w:t>
      </w:r>
      <w:proofErr w:type="spellStart"/>
      <w:r w:rsidR="007D2468" w:rsidRPr="00273DE0">
        <w:rPr>
          <w:rFonts w:ascii="Times New Roman" w:hAnsi="Times New Roman" w:cs="Times New Roman"/>
          <w:color w:val="212121"/>
          <w:sz w:val="24"/>
          <w:szCs w:val="24"/>
          <w:shd w:val="clear" w:color="auto" w:fill="FFFFFF"/>
        </w:rPr>
        <w:t>doi</w:t>
      </w:r>
      <w:proofErr w:type="spellEnd"/>
      <w:r w:rsidR="007D2468" w:rsidRPr="00273DE0">
        <w:rPr>
          <w:rFonts w:ascii="Times New Roman" w:hAnsi="Times New Roman" w:cs="Times New Roman"/>
          <w:color w:val="212121"/>
          <w:sz w:val="24"/>
          <w:szCs w:val="24"/>
          <w:shd w:val="clear" w:color="auto" w:fill="FFFFFF"/>
        </w:rPr>
        <w:t>: </w:t>
      </w:r>
      <w:hyperlink r:id="rId6" w:tgtFrame="_blank" w:history="1">
        <w:r w:rsidR="007D2468" w:rsidRPr="00273DE0">
          <w:rPr>
            <w:rStyle w:val="Hyperlink"/>
            <w:rFonts w:ascii="Times New Roman" w:hAnsi="Times New Roman" w:cs="Times New Roman"/>
            <w:color w:val="376FAA"/>
            <w:sz w:val="24"/>
            <w:szCs w:val="24"/>
            <w:shd w:val="clear" w:color="auto" w:fill="FFFFFF"/>
          </w:rPr>
          <w:t>10.1371/journal.pone.0283656</w:t>
        </w:r>
      </w:hyperlink>
    </w:p>
    <w:p w14:paraId="3C03BA3D" w14:textId="77777777" w:rsidR="00E22EA0" w:rsidRDefault="00D82065" w:rsidP="00AF4A30">
      <w:pPr>
        <w:spacing w:line="480" w:lineRule="auto"/>
        <w:rPr>
          <w:rFonts w:ascii="Times New Roman" w:hAnsi="Times New Roman" w:cs="Times New Roman"/>
          <w:color w:val="222222"/>
          <w:sz w:val="24"/>
          <w:szCs w:val="24"/>
          <w:shd w:val="clear" w:color="auto" w:fill="FFFFFF"/>
        </w:rPr>
      </w:pPr>
      <w:r w:rsidRPr="00AF4A30">
        <w:rPr>
          <w:rFonts w:ascii="Times New Roman" w:hAnsi="Times New Roman" w:cs="Times New Roman"/>
          <w:color w:val="222222"/>
          <w:sz w:val="24"/>
          <w:szCs w:val="24"/>
          <w:shd w:val="clear" w:color="auto" w:fill="FFFFFF"/>
        </w:rPr>
        <w:t xml:space="preserve">Tilson, J. K., Martinez, C. A., MacDowell, S., D’Silva, L. J., Howard, R., Roth, H. R., ... &amp; </w:t>
      </w:r>
    </w:p>
    <w:p w14:paraId="07014952" w14:textId="6BE31854" w:rsidR="00D82065" w:rsidRDefault="00D82065" w:rsidP="00E22EA0">
      <w:pPr>
        <w:spacing w:line="480" w:lineRule="auto"/>
        <w:ind w:left="720"/>
        <w:rPr>
          <w:rFonts w:ascii="Times New Roman" w:hAnsi="Times New Roman" w:cs="Times New Roman"/>
          <w:color w:val="333333"/>
          <w:sz w:val="24"/>
          <w:szCs w:val="24"/>
          <w:shd w:val="clear" w:color="auto" w:fill="FFFFFF"/>
        </w:rPr>
      </w:pPr>
      <w:r w:rsidRPr="00AF4A30">
        <w:rPr>
          <w:rFonts w:ascii="Times New Roman" w:hAnsi="Times New Roman" w:cs="Times New Roman"/>
          <w:color w:val="222222"/>
          <w:sz w:val="24"/>
          <w:szCs w:val="24"/>
          <w:shd w:val="clear" w:color="auto" w:fill="FFFFFF"/>
        </w:rPr>
        <w:t>Farrell, L. (2022). Use of the knowledge to action model improved physical therapist adherence to a common clinical practice guideline across multiple settings: a multisite case series. </w:t>
      </w:r>
      <w:r w:rsidRPr="00AF4A30">
        <w:rPr>
          <w:rFonts w:ascii="Times New Roman" w:hAnsi="Times New Roman" w:cs="Times New Roman"/>
          <w:i/>
          <w:iCs/>
          <w:color w:val="222222"/>
          <w:sz w:val="24"/>
          <w:szCs w:val="24"/>
          <w:shd w:val="clear" w:color="auto" w:fill="FFFFFF"/>
        </w:rPr>
        <w:t>BMC health services research</w:t>
      </w:r>
      <w:r w:rsidRPr="00AF4A30">
        <w:rPr>
          <w:rFonts w:ascii="Times New Roman" w:hAnsi="Times New Roman" w:cs="Times New Roman"/>
          <w:color w:val="222222"/>
          <w:sz w:val="24"/>
          <w:szCs w:val="24"/>
          <w:shd w:val="clear" w:color="auto" w:fill="FFFFFF"/>
        </w:rPr>
        <w:t>, </w:t>
      </w:r>
      <w:r w:rsidRPr="00AF4A30">
        <w:rPr>
          <w:rFonts w:ascii="Times New Roman" w:hAnsi="Times New Roman" w:cs="Times New Roman"/>
          <w:i/>
          <w:iCs/>
          <w:color w:val="222222"/>
          <w:sz w:val="24"/>
          <w:szCs w:val="24"/>
          <w:shd w:val="clear" w:color="auto" w:fill="FFFFFF"/>
        </w:rPr>
        <w:t>22</w:t>
      </w:r>
      <w:r w:rsidRPr="00AF4A30">
        <w:rPr>
          <w:rFonts w:ascii="Times New Roman" w:hAnsi="Times New Roman" w:cs="Times New Roman"/>
          <w:color w:val="222222"/>
          <w:sz w:val="24"/>
          <w:szCs w:val="24"/>
          <w:shd w:val="clear" w:color="auto" w:fill="FFFFFF"/>
        </w:rPr>
        <w:t>(1), 1-14.</w:t>
      </w:r>
      <w:r w:rsidR="00AF4A30" w:rsidRPr="00AF4A30">
        <w:rPr>
          <w:rFonts w:ascii="Times New Roman" w:hAnsi="Times New Roman" w:cs="Times New Roman"/>
          <w:color w:val="222222"/>
          <w:sz w:val="24"/>
          <w:szCs w:val="24"/>
          <w:shd w:val="clear" w:color="auto" w:fill="FFFFFF"/>
        </w:rPr>
        <w:t xml:space="preserve"> </w:t>
      </w:r>
      <w:hyperlink r:id="rId7" w:history="1">
        <w:r w:rsidR="00C8694E" w:rsidRPr="004C417B">
          <w:rPr>
            <w:rStyle w:val="Hyperlink"/>
            <w:rFonts w:ascii="Times New Roman" w:hAnsi="Times New Roman" w:cs="Times New Roman"/>
            <w:sz w:val="24"/>
            <w:szCs w:val="24"/>
            <w:shd w:val="clear" w:color="auto" w:fill="FFFFFF"/>
          </w:rPr>
          <w:t>https://doi.org/10.1186/s12913-022-08796-4</w:t>
        </w:r>
      </w:hyperlink>
    </w:p>
    <w:p w14:paraId="3A80A326" w14:textId="77777777" w:rsidR="00C8694E" w:rsidRPr="00AF4A30" w:rsidRDefault="00C8694E" w:rsidP="00E22EA0">
      <w:pPr>
        <w:spacing w:line="480" w:lineRule="auto"/>
        <w:ind w:left="720"/>
        <w:rPr>
          <w:rFonts w:ascii="Times New Roman" w:hAnsi="Times New Roman" w:cs="Times New Roman"/>
          <w:sz w:val="24"/>
          <w:szCs w:val="24"/>
        </w:rPr>
      </w:pPr>
    </w:p>
    <w:sectPr w:rsidR="00C8694E" w:rsidRPr="00AF4A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24F7"/>
    <w:rsid w:val="00022513"/>
    <w:rsid w:val="00022BEC"/>
    <w:rsid w:val="00024F51"/>
    <w:rsid w:val="00043524"/>
    <w:rsid w:val="000509F7"/>
    <w:rsid w:val="0006196E"/>
    <w:rsid w:val="00062899"/>
    <w:rsid w:val="00084DD5"/>
    <w:rsid w:val="000E0A7F"/>
    <w:rsid w:val="001101BC"/>
    <w:rsid w:val="001572D8"/>
    <w:rsid w:val="001D571C"/>
    <w:rsid w:val="001E5EC7"/>
    <w:rsid w:val="00242A30"/>
    <w:rsid w:val="00273DE0"/>
    <w:rsid w:val="002959D7"/>
    <w:rsid w:val="002E32DE"/>
    <w:rsid w:val="003140E4"/>
    <w:rsid w:val="00346887"/>
    <w:rsid w:val="0038201D"/>
    <w:rsid w:val="003F1B74"/>
    <w:rsid w:val="00414F4F"/>
    <w:rsid w:val="00415AB9"/>
    <w:rsid w:val="004954F5"/>
    <w:rsid w:val="004B1830"/>
    <w:rsid w:val="004C5DAA"/>
    <w:rsid w:val="004D6E3C"/>
    <w:rsid w:val="005137D1"/>
    <w:rsid w:val="0057665B"/>
    <w:rsid w:val="00593807"/>
    <w:rsid w:val="005A407E"/>
    <w:rsid w:val="005A6A3E"/>
    <w:rsid w:val="005B4AB2"/>
    <w:rsid w:val="005C199B"/>
    <w:rsid w:val="005E5C27"/>
    <w:rsid w:val="006300C8"/>
    <w:rsid w:val="0065161F"/>
    <w:rsid w:val="00711E0C"/>
    <w:rsid w:val="00725D8B"/>
    <w:rsid w:val="0073450B"/>
    <w:rsid w:val="00744F73"/>
    <w:rsid w:val="007726C1"/>
    <w:rsid w:val="007B4D1B"/>
    <w:rsid w:val="007D2468"/>
    <w:rsid w:val="00811166"/>
    <w:rsid w:val="0082236B"/>
    <w:rsid w:val="00823CF9"/>
    <w:rsid w:val="008678F3"/>
    <w:rsid w:val="00870DC8"/>
    <w:rsid w:val="00897E23"/>
    <w:rsid w:val="008C4568"/>
    <w:rsid w:val="008E0D30"/>
    <w:rsid w:val="008E795E"/>
    <w:rsid w:val="00937A5C"/>
    <w:rsid w:val="00953385"/>
    <w:rsid w:val="009A3D68"/>
    <w:rsid w:val="009D45E1"/>
    <w:rsid w:val="009E1C6D"/>
    <w:rsid w:val="00A37EA0"/>
    <w:rsid w:val="00A40F85"/>
    <w:rsid w:val="00A83277"/>
    <w:rsid w:val="00A854B2"/>
    <w:rsid w:val="00AF4A30"/>
    <w:rsid w:val="00B05F87"/>
    <w:rsid w:val="00B40ED8"/>
    <w:rsid w:val="00BA151E"/>
    <w:rsid w:val="00BD76F6"/>
    <w:rsid w:val="00BF050D"/>
    <w:rsid w:val="00C41044"/>
    <w:rsid w:val="00C8694E"/>
    <w:rsid w:val="00CC0D15"/>
    <w:rsid w:val="00CE1145"/>
    <w:rsid w:val="00CF32E3"/>
    <w:rsid w:val="00D05F9C"/>
    <w:rsid w:val="00D40A09"/>
    <w:rsid w:val="00D42D15"/>
    <w:rsid w:val="00D82065"/>
    <w:rsid w:val="00D912CD"/>
    <w:rsid w:val="00DB03D1"/>
    <w:rsid w:val="00DC6AB6"/>
    <w:rsid w:val="00DE2773"/>
    <w:rsid w:val="00DF073D"/>
    <w:rsid w:val="00E22EA0"/>
    <w:rsid w:val="00E31C2C"/>
    <w:rsid w:val="00E4326A"/>
    <w:rsid w:val="00E5244B"/>
    <w:rsid w:val="00E92294"/>
    <w:rsid w:val="00EA24F7"/>
    <w:rsid w:val="00F5486E"/>
    <w:rsid w:val="00F655CA"/>
    <w:rsid w:val="00FA5459"/>
    <w:rsid w:val="00FF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AC2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468"/>
    <w:rPr>
      <w:color w:val="0000FF"/>
      <w:u w:val="single"/>
    </w:rPr>
  </w:style>
  <w:style w:type="character" w:customStyle="1" w:styleId="UnresolvedMention">
    <w:name w:val="Unresolved Mention"/>
    <w:basedOn w:val="DefaultParagraphFont"/>
    <w:uiPriority w:val="99"/>
    <w:semiHidden/>
    <w:unhideWhenUsed/>
    <w:rsid w:val="00C8694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D2468"/>
    <w:rPr>
      <w:color w:val="0000FF"/>
      <w:u w:val="single"/>
    </w:rPr>
  </w:style>
  <w:style w:type="character" w:customStyle="1" w:styleId="UnresolvedMention">
    <w:name w:val="Unresolved Mention"/>
    <w:basedOn w:val="DefaultParagraphFont"/>
    <w:uiPriority w:val="99"/>
    <w:semiHidden/>
    <w:unhideWhenUsed/>
    <w:rsid w:val="00C86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oi.org/10.1186/s12913-022-08796-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doi.org/10.1371%2Fjournal.pone.0283656" TargetMode="External"/><Relationship Id="rId5" Type="http://schemas.openxmlformats.org/officeDocument/2006/relationships/hyperlink" Target="https://doi.org/10.1371%2Fjournal.pone.0281819"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936</Words>
  <Characters>5336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2024-02-13T06:22:00Z</dcterms:created>
  <dcterms:modified xsi:type="dcterms:W3CDTF">2024-02-13T06:49:00Z</dcterms:modified>
</cp:coreProperties>
</file>