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20B" w:rsidRPr="00485CB2" w:rsidRDefault="00D8220B" w:rsidP="00D8220B">
      <w:pPr>
        <w:jc w:val="center"/>
      </w:pPr>
    </w:p>
    <w:tbl>
      <w:tblPr>
        <w:tblW w:w="14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625"/>
        <w:gridCol w:w="1440"/>
        <w:gridCol w:w="990"/>
        <w:gridCol w:w="1530"/>
        <w:gridCol w:w="1440"/>
        <w:gridCol w:w="180"/>
        <w:gridCol w:w="1710"/>
        <w:gridCol w:w="1530"/>
        <w:gridCol w:w="1260"/>
        <w:gridCol w:w="1260"/>
        <w:gridCol w:w="1530"/>
      </w:tblGrid>
      <w:tr w:rsidR="00D8220B" w:rsidRPr="00485CB2" w:rsidTr="00DF7504">
        <w:trPr>
          <w:trHeight w:val="282"/>
          <w:tblHeader/>
        </w:trPr>
        <w:tc>
          <w:tcPr>
            <w:tcW w:w="14575" w:type="dxa"/>
            <w:gridSpan w:val="12"/>
          </w:tcPr>
          <w:p w:rsidR="00D8220B" w:rsidRPr="00485CB2" w:rsidRDefault="00D8220B" w:rsidP="00DF7504">
            <w:pPr>
              <w:pStyle w:val="Heading1"/>
              <w:rPr>
                <w:rFonts w:eastAsia="Architects Daughter"/>
                <w:b/>
                <w:color w:val="FF0000"/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 xml:space="preserve">EBP Question: </w:t>
            </w:r>
            <w:r w:rsidR="004C163E" w:rsidRPr="00485CB2">
              <w:rPr>
                <w:sz w:val="24"/>
                <w:szCs w:val="24"/>
              </w:rPr>
              <w:t>In adult individuals with alcohol addiction (P), how does the implementation of cognitive-behavioral therapy (CBT) combined with medication-assisted treatment (MAT) (I) compared to CBT alone (C) affect rates of long-term sobriety (O)?</w:t>
            </w:r>
          </w:p>
        </w:tc>
      </w:tr>
      <w:tr w:rsidR="00D8220B" w:rsidRPr="00485CB2" w:rsidTr="00DF7504">
        <w:trPr>
          <w:trHeight w:val="1320"/>
          <w:tblHeader/>
        </w:trPr>
        <w:tc>
          <w:tcPr>
            <w:tcW w:w="1080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>Reviewer name(s)</w:t>
            </w:r>
          </w:p>
        </w:tc>
        <w:tc>
          <w:tcPr>
            <w:tcW w:w="625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>Article number</w:t>
            </w:r>
          </w:p>
        </w:tc>
        <w:tc>
          <w:tcPr>
            <w:tcW w:w="1440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>Author, date, and title</w:t>
            </w:r>
          </w:p>
        </w:tc>
        <w:tc>
          <w:tcPr>
            <w:tcW w:w="990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>Type of evidence</w:t>
            </w:r>
          </w:p>
        </w:tc>
        <w:tc>
          <w:tcPr>
            <w:tcW w:w="1530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>Population, size, and setting</w:t>
            </w:r>
          </w:p>
        </w:tc>
        <w:tc>
          <w:tcPr>
            <w:tcW w:w="1620" w:type="dxa"/>
            <w:gridSpan w:val="2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>Intervention</w:t>
            </w:r>
          </w:p>
        </w:tc>
        <w:tc>
          <w:tcPr>
            <w:tcW w:w="1710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>Findings that help answer the EBP question</w:t>
            </w:r>
          </w:p>
        </w:tc>
        <w:tc>
          <w:tcPr>
            <w:tcW w:w="1530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>Measures used</w:t>
            </w:r>
          </w:p>
        </w:tc>
        <w:tc>
          <w:tcPr>
            <w:tcW w:w="1260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>Limitations</w:t>
            </w:r>
          </w:p>
        </w:tc>
        <w:tc>
          <w:tcPr>
            <w:tcW w:w="1260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 xml:space="preserve">Evidence level and quality </w:t>
            </w:r>
          </w:p>
        </w:tc>
        <w:tc>
          <w:tcPr>
            <w:tcW w:w="1530" w:type="dxa"/>
          </w:tcPr>
          <w:p w:rsidR="00D8220B" w:rsidRPr="00485CB2" w:rsidRDefault="00D8220B" w:rsidP="00DF7504">
            <w:pPr>
              <w:pStyle w:val="Heading1"/>
              <w:rPr>
                <w:sz w:val="24"/>
                <w:szCs w:val="24"/>
              </w:rPr>
            </w:pPr>
            <w:r w:rsidRPr="00485CB2">
              <w:rPr>
                <w:sz w:val="24"/>
                <w:szCs w:val="24"/>
              </w:rPr>
              <w:t xml:space="preserve">Notes to team </w:t>
            </w:r>
          </w:p>
        </w:tc>
      </w:tr>
      <w:tr w:rsidR="00D8220B" w:rsidRPr="00485CB2" w:rsidTr="00DF7504">
        <w:trPr>
          <w:trHeight w:val="759"/>
        </w:trPr>
        <w:tc>
          <w:tcPr>
            <w:tcW w:w="1080" w:type="dxa"/>
          </w:tcPr>
          <w:p w:rsidR="00D8220B" w:rsidRPr="00485CB2" w:rsidRDefault="00D8220B" w:rsidP="00DF7504">
            <w:r w:rsidRPr="00485CB2">
              <w:t>N/A</w:t>
            </w:r>
          </w:p>
        </w:tc>
        <w:tc>
          <w:tcPr>
            <w:tcW w:w="625" w:type="dxa"/>
          </w:tcPr>
          <w:p w:rsidR="00D8220B" w:rsidRPr="00485CB2" w:rsidRDefault="0033620D" w:rsidP="00DF7504">
            <w:r w:rsidRPr="00485CB2">
              <w:t>PMC9651984</w:t>
            </w:r>
          </w:p>
        </w:tc>
        <w:tc>
          <w:tcPr>
            <w:tcW w:w="1440" w:type="dxa"/>
          </w:tcPr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</w:p>
          <w:p w:rsidR="00D8220B" w:rsidRPr="00485CB2" w:rsidRDefault="0033620D" w:rsidP="00DF7504">
            <w:pPr>
              <w:pStyle w:val="NormalWeb"/>
              <w:spacing w:before="0" w:beforeAutospacing="0" w:after="0" w:afterAutospacing="0"/>
            </w:pPr>
            <w:r w:rsidRPr="00485CB2">
              <w:rPr>
                <w:color w:val="212121"/>
                <w:shd w:val="clear" w:color="auto" w:fill="FFFFFF"/>
              </w:rPr>
              <w:t xml:space="preserve">van Amsterdam, J., </w:t>
            </w:r>
            <w:proofErr w:type="spellStart"/>
            <w:r w:rsidRPr="00485CB2">
              <w:rPr>
                <w:color w:val="212121"/>
                <w:shd w:val="clear" w:color="auto" w:fill="FFFFFF"/>
              </w:rPr>
              <w:t>Blanken</w:t>
            </w:r>
            <w:proofErr w:type="spellEnd"/>
            <w:r w:rsidRPr="00485CB2">
              <w:rPr>
                <w:color w:val="212121"/>
                <w:shd w:val="clear" w:color="auto" w:fill="FFFFFF"/>
              </w:rPr>
              <w:t xml:space="preserve">, P., </w:t>
            </w:r>
            <w:proofErr w:type="spellStart"/>
            <w:r w:rsidRPr="00485CB2">
              <w:rPr>
                <w:color w:val="212121"/>
                <w:shd w:val="clear" w:color="auto" w:fill="FFFFFF"/>
              </w:rPr>
              <w:t>Spijkerman</w:t>
            </w:r>
            <w:proofErr w:type="spellEnd"/>
            <w:r w:rsidRPr="00485CB2">
              <w:rPr>
                <w:color w:val="212121"/>
                <w:shd w:val="clear" w:color="auto" w:fill="FFFFFF"/>
              </w:rPr>
              <w:t xml:space="preserve">, R., van den Brink, W., &amp; Hendriks, V. (2022). The Added Value of Pharmacotherapy to Cognitive </w:t>
            </w:r>
            <w:r w:rsidRPr="00485CB2">
              <w:rPr>
                <w:color w:val="212121"/>
                <w:shd w:val="clear" w:color="auto" w:fill="FFFFFF"/>
              </w:rPr>
              <w:lastRenderedPageBreak/>
              <w:t>Behavior Therapy And Vice Versa in the Treatment of Alcohol Use Disorders: A Systematic Review. </w:t>
            </w:r>
            <w:r w:rsidRPr="00485CB2">
              <w:rPr>
                <w:i/>
                <w:iCs/>
                <w:color w:val="212121"/>
                <w:shd w:val="clear" w:color="auto" w:fill="FFFFFF"/>
              </w:rPr>
              <w:t xml:space="preserve">Alcohol and alcoholism (Oxford, </w:t>
            </w:r>
            <w:proofErr w:type="spellStart"/>
            <w:r w:rsidRPr="00485CB2">
              <w:rPr>
                <w:i/>
                <w:iCs/>
                <w:color w:val="212121"/>
                <w:shd w:val="clear" w:color="auto" w:fill="FFFFFF"/>
              </w:rPr>
              <w:t>Oxfordshire</w:t>
            </w:r>
            <w:proofErr w:type="spellEnd"/>
            <w:r w:rsidRPr="00485CB2">
              <w:rPr>
                <w:i/>
                <w:iCs/>
                <w:color w:val="212121"/>
                <w:shd w:val="clear" w:color="auto" w:fill="FFFFFF"/>
              </w:rPr>
              <w:t>)</w:t>
            </w:r>
            <w:r w:rsidRPr="00485CB2">
              <w:rPr>
                <w:color w:val="212121"/>
                <w:shd w:val="clear" w:color="auto" w:fill="FFFFFF"/>
              </w:rPr>
              <w:t>, </w:t>
            </w:r>
            <w:r w:rsidRPr="00485CB2">
              <w:rPr>
                <w:i/>
                <w:iCs/>
                <w:color w:val="212121"/>
                <w:shd w:val="clear" w:color="auto" w:fill="FFFFFF"/>
              </w:rPr>
              <w:t>57</w:t>
            </w:r>
            <w:r w:rsidRPr="00485CB2">
              <w:rPr>
                <w:color w:val="212121"/>
                <w:shd w:val="clear" w:color="auto" w:fill="FFFFFF"/>
              </w:rPr>
              <w:t>(6), 768–775.</w:t>
            </w: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485CB2">
              <w:rPr>
                <w:b/>
                <w:bCs/>
              </w:rPr>
              <w:t>Permalink:</w:t>
            </w: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  <w:r w:rsidRPr="00485CB2">
              <w:lastRenderedPageBreak/>
              <w:t>https://www.ncbi.nlm.nih.gov/pmc/articles/PMC6432929/</w:t>
            </w: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</w:p>
          <w:p w:rsidR="00D8220B" w:rsidRPr="00485CB2" w:rsidRDefault="00D8220B" w:rsidP="00DF7504">
            <w:pPr>
              <w:pStyle w:val="NormalWeb"/>
              <w:spacing w:before="0" w:beforeAutospacing="0" w:after="0" w:afterAutospacing="0"/>
            </w:pPr>
          </w:p>
        </w:tc>
        <w:tc>
          <w:tcPr>
            <w:tcW w:w="990" w:type="dxa"/>
          </w:tcPr>
          <w:p w:rsidR="00D8220B" w:rsidRPr="00485CB2" w:rsidRDefault="00D8220B" w:rsidP="00DF7504">
            <w:r w:rsidRPr="00485CB2">
              <w:lastRenderedPageBreak/>
              <w:t xml:space="preserve"> </w:t>
            </w:r>
            <w:r w:rsidR="0033620D" w:rsidRPr="00485CB2">
              <w:t xml:space="preserve">Systematic review </w:t>
            </w:r>
          </w:p>
        </w:tc>
        <w:tc>
          <w:tcPr>
            <w:tcW w:w="1530" w:type="dxa"/>
          </w:tcPr>
          <w:p w:rsidR="00D8220B" w:rsidRPr="00485CB2" w:rsidRDefault="0033620D" w:rsidP="00DF7504">
            <w:r w:rsidRPr="00485CB2">
              <w:t xml:space="preserve">The authors conducted a systematic review analysis </w:t>
            </w:r>
            <w:r w:rsidR="00B95874" w:rsidRPr="00485CB2">
              <w:t xml:space="preserve">of 28 research articles on individuals receiving treatment for alcohol use disorder. </w:t>
            </w:r>
          </w:p>
        </w:tc>
        <w:tc>
          <w:tcPr>
            <w:tcW w:w="1440" w:type="dxa"/>
          </w:tcPr>
          <w:p w:rsidR="00D8220B" w:rsidRPr="00485CB2" w:rsidRDefault="00B95874" w:rsidP="00DF7504">
            <w:r w:rsidRPr="00485CB2">
              <w:t xml:space="preserve">The authors were seeking to establish the effectiveness of combination of behavioral and pharmacological approaches in the </w:t>
            </w:r>
            <w:r w:rsidRPr="00485CB2">
              <w:lastRenderedPageBreak/>
              <w:t xml:space="preserve">treatment of alcohol dependence. </w:t>
            </w:r>
          </w:p>
        </w:tc>
        <w:tc>
          <w:tcPr>
            <w:tcW w:w="1890" w:type="dxa"/>
            <w:gridSpan w:val="2"/>
          </w:tcPr>
          <w:p w:rsidR="00D8220B" w:rsidRPr="00485CB2" w:rsidRDefault="00B95874" w:rsidP="00DF7504">
            <w:r w:rsidRPr="00485CB2">
              <w:lastRenderedPageBreak/>
              <w:t>The results suggested that the implementation of pharmacotherapy is effective in treating individuals with alcohol use disorder</w:t>
            </w:r>
            <w:r w:rsidR="00CB1135" w:rsidRPr="00485CB2">
              <w:t xml:space="preserve"> </w:t>
            </w:r>
            <w:r w:rsidRPr="00485CB2">
              <w:t xml:space="preserve">either with or without psychotherapy. However, the </w:t>
            </w:r>
            <w:r w:rsidRPr="00485CB2">
              <w:lastRenderedPageBreak/>
              <w:t xml:space="preserve">results also revealed that psychotherapy can be best offered in combination with pharmacotherapy. </w:t>
            </w:r>
          </w:p>
        </w:tc>
        <w:tc>
          <w:tcPr>
            <w:tcW w:w="1530" w:type="dxa"/>
          </w:tcPr>
          <w:p w:rsidR="00D8220B" w:rsidRPr="00485CB2" w:rsidRDefault="00EE3110" w:rsidP="00DF7504">
            <w:r w:rsidRPr="00485CB2">
              <w:lastRenderedPageBreak/>
              <w:t xml:space="preserve">The authors utilized the PRISMA-protocol in retrieving studies regarding combined treatment of alcohol use disorder. Following the </w:t>
            </w:r>
            <w:r w:rsidR="00D14112" w:rsidRPr="00485CB2">
              <w:t xml:space="preserve">final selection of </w:t>
            </w:r>
            <w:r w:rsidR="00D14112" w:rsidRPr="00485CB2">
              <w:lastRenderedPageBreak/>
              <w:t>the studies, a meta-analytic review of the AUD-literature was done that helped in establishing a co</w:t>
            </w:r>
            <w:r w:rsidR="002A0186" w:rsidRPr="00485CB2">
              <w:t xml:space="preserve">nclusion on the best practices in treating alcohol addiction. </w:t>
            </w:r>
          </w:p>
        </w:tc>
        <w:tc>
          <w:tcPr>
            <w:tcW w:w="1260" w:type="dxa"/>
          </w:tcPr>
          <w:p w:rsidR="00D8220B" w:rsidRPr="00485CB2" w:rsidRDefault="002A0186" w:rsidP="00DF7504">
            <w:r w:rsidRPr="00485CB2">
              <w:lastRenderedPageBreak/>
              <w:t xml:space="preserve">One of the limitations involved in the study is that the reduced medication compliance may be linked to the decrease </w:t>
            </w:r>
            <w:r w:rsidRPr="00485CB2">
              <w:lastRenderedPageBreak/>
              <w:t>of suppressant effect of naloxone on drinking behavior. The length of follow up is also another limitation, as the combination of the treatment if more effica</w:t>
            </w:r>
            <w:bookmarkStart w:id="0" w:name="_GoBack"/>
            <w:bookmarkEnd w:id="0"/>
            <w:r w:rsidRPr="00485CB2">
              <w:t xml:space="preserve">cious following short 12-16 weeks </w:t>
            </w:r>
            <w:r w:rsidRPr="00485CB2">
              <w:lastRenderedPageBreak/>
              <w:t xml:space="preserve">of treatment. </w:t>
            </w:r>
          </w:p>
        </w:tc>
        <w:tc>
          <w:tcPr>
            <w:tcW w:w="1260" w:type="dxa"/>
          </w:tcPr>
          <w:p w:rsidR="00D8220B" w:rsidRPr="00485CB2" w:rsidRDefault="00D8220B" w:rsidP="00DF7504">
            <w:r w:rsidRPr="00485CB2">
              <w:lastRenderedPageBreak/>
              <w:t xml:space="preserve">Level </w:t>
            </w:r>
            <w:r w:rsidR="00C86839" w:rsidRPr="00485CB2">
              <w:t>II</w:t>
            </w:r>
          </w:p>
          <w:p w:rsidR="00D8220B" w:rsidRPr="00485CB2" w:rsidRDefault="00D8220B" w:rsidP="00DF7504">
            <w:r w:rsidRPr="00485CB2">
              <w:t>Quality A</w:t>
            </w:r>
          </w:p>
        </w:tc>
        <w:tc>
          <w:tcPr>
            <w:tcW w:w="1530" w:type="dxa"/>
          </w:tcPr>
          <w:p w:rsidR="00D8220B" w:rsidRPr="00485CB2" w:rsidRDefault="00D8220B" w:rsidP="00DF7504">
            <w:r w:rsidRPr="00485CB2">
              <w:t xml:space="preserve">N/A  </w:t>
            </w:r>
          </w:p>
        </w:tc>
      </w:tr>
    </w:tbl>
    <w:p w:rsidR="00D8220B" w:rsidRPr="00485CB2" w:rsidRDefault="00D8220B" w:rsidP="00D8220B">
      <w:r w:rsidRPr="00485CB2">
        <w:lastRenderedPageBreak/>
        <w:br/>
      </w:r>
    </w:p>
    <w:p w:rsidR="00D8220B" w:rsidRPr="00485CB2" w:rsidRDefault="00D8220B" w:rsidP="00D8220B"/>
    <w:p w:rsidR="00D8220B" w:rsidRPr="00485CB2" w:rsidRDefault="00D8220B" w:rsidP="00D8220B"/>
    <w:p w:rsidR="00D8220B" w:rsidRPr="00485CB2" w:rsidRDefault="00D8220B" w:rsidP="00D8220B"/>
    <w:p w:rsidR="00D8220B" w:rsidRPr="00485CB2" w:rsidRDefault="00D8220B" w:rsidP="00D8220B"/>
    <w:p w:rsidR="00D8220B" w:rsidRPr="00485CB2" w:rsidRDefault="00D8220B"/>
    <w:sectPr w:rsidR="00D8220B" w:rsidRPr="00485CB2">
      <w:headerReference w:type="default" r:id="rId7"/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277" w:rsidRDefault="00345277">
      <w:pPr>
        <w:spacing w:after="0" w:line="240" w:lineRule="auto"/>
      </w:pPr>
      <w:r>
        <w:separator/>
      </w:r>
    </w:p>
  </w:endnote>
  <w:endnote w:type="continuationSeparator" w:id="0">
    <w:p w:rsidR="00345277" w:rsidRDefault="0034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chitects Daughter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FCC" w:rsidRDefault="00854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  <w:t xml:space="preserve">                                                                   © 2022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FCC" w:rsidRDefault="00854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                                            © 2021 Johns Hopkins Health System/Johns Hopkins School of Nursing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7F7F7F"/>
        <w:sz w:val="20"/>
        <w:szCs w:val="20"/>
      </w:rPr>
      <w:t>Page</w:t>
    </w:r>
    <w:r>
      <w:rPr>
        <w:color w:val="000000"/>
        <w:sz w:val="20"/>
        <w:szCs w:val="20"/>
      </w:rPr>
      <w:t xml:space="preserve"> |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277" w:rsidRDefault="00345277">
      <w:pPr>
        <w:spacing w:after="0" w:line="240" w:lineRule="auto"/>
      </w:pPr>
      <w:r>
        <w:separator/>
      </w:r>
    </w:p>
  </w:footnote>
  <w:footnote w:type="continuationSeparator" w:id="0">
    <w:p w:rsidR="00345277" w:rsidRDefault="0034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FCC" w:rsidRDefault="00854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Johns Hopkins Nursing Evidence-Based Practice</w:t>
    </w:r>
  </w:p>
  <w:p w:rsidR="00E67FCC" w:rsidRDefault="00854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Individual Evidence Summary Tool (Appendix G)</w:t>
    </w:r>
  </w:p>
  <w:p w:rsidR="00E67FCC" w:rsidRDefault="003452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E67FCC" w:rsidRDefault="003452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7FCC" w:rsidRDefault="00854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t>Johns Hopkins Evidence-Based Practice Model for Nursing and Healthcare Professionals</w:t>
    </w:r>
  </w:p>
  <w:p w:rsidR="00E67FCC" w:rsidRDefault="003452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8"/>
        <w:szCs w:val="28"/>
      </w:rPr>
    </w:pPr>
  </w:p>
  <w:p w:rsidR="00E67FCC" w:rsidRDefault="00854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8"/>
        <w:szCs w:val="28"/>
      </w:rPr>
      <w:t>Individual Evidence Summary Tool</w:t>
    </w:r>
    <w:r>
      <w:rPr>
        <w:color w:val="000000"/>
      </w:rPr>
      <w:t xml:space="preserve"> </w:t>
    </w:r>
  </w:p>
  <w:p w:rsidR="00E67FCC" w:rsidRDefault="00854B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Appendix G</w:t>
    </w:r>
  </w:p>
  <w:p w:rsidR="00E67FCC" w:rsidRDefault="003452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E67FCC" w:rsidRDefault="00854BFF">
    <w:pPr>
      <w:rPr>
        <w:rFonts w:ascii="Tahoma" w:eastAsia="Tahoma" w:hAnsi="Tahoma" w:cs="Tahoma"/>
        <w:sz w:val="20"/>
        <w:szCs w:val="20"/>
      </w:rPr>
    </w:pPr>
    <w:r>
      <w:rPr>
        <w:rFonts w:ascii="Tahoma" w:eastAsia="Tahoma" w:hAnsi="Tahoma" w:cs="Tahoma"/>
        <w:sz w:val="20"/>
        <w:szCs w:val="20"/>
      </w:rPr>
      <w:t xml:space="preserve">                                                         </w:t>
    </w:r>
    <w:r>
      <w:rPr>
        <w:rFonts w:ascii="Tahoma" w:eastAsia="Tahoma" w:hAnsi="Tahoma" w:cs="Tahoma"/>
        <w:noProof/>
        <w:sz w:val="20"/>
        <w:szCs w:val="20"/>
      </w:rPr>
      <w:drawing>
        <wp:inline distT="0" distB="0" distL="0" distR="0" wp14:anchorId="357E92C1" wp14:editId="53D0C310">
          <wp:extent cx="3783524" cy="1016559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83524" cy="10165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04BB6"/>
    <w:multiLevelType w:val="multilevel"/>
    <w:tmpl w:val="A8CE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IzMzY3MzQ1NDM2MDBV0lEKTi0uzszPAykwqgUAJuhEaCwAAAA="/>
  </w:docVars>
  <w:rsids>
    <w:rsidRoot w:val="00D8220B"/>
    <w:rsid w:val="002A0186"/>
    <w:rsid w:val="0033620D"/>
    <w:rsid w:val="00345277"/>
    <w:rsid w:val="00485CB2"/>
    <w:rsid w:val="004C163E"/>
    <w:rsid w:val="004C6579"/>
    <w:rsid w:val="00854BFF"/>
    <w:rsid w:val="00B95874"/>
    <w:rsid w:val="00C86839"/>
    <w:rsid w:val="00CB1135"/>
    <w:rsid w:val="00D14112"/>
    <w:rsid w:val="00D8220B"/>
    <w:rsid w:val="00EE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B2E8F-C92C-418C-B993-BAB7A82E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220B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B"/>
    <w:pPr>
      <w:keepNext/>
      <w:keepLines/>
      <w:spacing w:before="240" w:after="0"/>
      <w:outlineLvl w:val="0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B"/>
    <w:rPr>
      <w:rFonts w:ascii="Times New Roman" w:eastAsia="Times New Roman" w:hAnsi="Times New Roman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D8220B"/>
    <w:pPr>
      <w:spacing w:before="100" w:beforeAutospacing="1" w:after="100" w:afterAutospacing="1" w:line="240" w:lineRule="auto"/>
    </w:pPr>
  </w:style>
  <w:style w:type="character" w:styleId="Hyperlink">
    <w:name w:val="Hyperlink"/>
    <w:basedOn w:val="DefaultParagraphFont"/>
    <w:uiPriority w:val="99"/>
    <w:unhideWhenUsed/>
    <w:rsid w:val="00D8220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0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5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2024-02-17T07:59:00Z</dcterms:created>
  <dcterms:modified xsi:type="dcterms:W3CDTF">2024-02-18T10:18:00Z</dcterms:modified>
</cp:coreProperties>
</file>