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9757" w14:textId="4E579CAC" w:rsidR="0083140E" w:rsidRPr="008F207E" w:rsidRDefault="005A3ED9" w:rsidP="008F20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07E">
        <w:rPr>
          <w:rFonts w:ascii="Times New Roman" w:hAnsi="Times New Roman" w:cs="Times New Roman"/>
          <w:b/>
          <w:bCs/>
          <w:sz w:val="24"/>
          <w:szCs w:val="24"/>
        </w:rPr>
        <w:t>Documenting the Practicum Experience</w:t>
      </w:r>
    </w:p>
    <w:p w14:paraId="4A3B4DCA" w14:textId="438AFEF1" w:rsidR="0083140E" w:rsidRDefault="0083140E" w:rsidP="008314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40E">
        <w:rPr>
          <w:rFonts w:ascii="Times New Roman" w:hAnsi="Times New Roman" w:cs="Times New Roman"/>
          <w:sz w:val="24"/>
          <w:szCs w:val="24"/>
        </w:rPr>
        <w:t>Describe activities that you might complete during your project and practicum courses and identify the associated DNP essential</w:t>
      </w:r>
    </w:p>
    <w:p w14:paraId="58846F0A" w14:textId="7B4D4852" w:rsidR="0083140E" w:rsidRDefault="000153EF" w:rsidP="0007341D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</w:t>
      </w:r>
      <w:r w:rsidR="0001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engage in various activities for my DNP practicum project </w:t>
      </w:r>
      <w:r w:rsidR="00017428">
        <w:rPr>
          <w:rFonts w:ascii="Times New Roman" w:hAnsi="Times New Roman" w:cs="Times New Roman"/>
          <w:sz w:val="24"/>
          <w:szCs w:val="24"/>
        </w:rPr>
        <w:t xml:space="preserve">to ensure meaningful application of knowledge. </w:t>
      </w:r>
      <w:r w:rsidR="00C479FF">
        <w:rPr>
          <w:rFonts w:ascii="Times New Roman" w:hAnsi="Times New Roman" w:cs="Times New Roman"/>
          <w:sz w:val="24"/>
          <w:szCs w:val="24"/>
        </w:rPr>
        <w:t xml:space="preserve">One of the activities is conducting a comprehensive psychiatric evaluation to develop individualized treatment plans. Such an activity is associated </w:t>
      </w:r>
      <w:r w:rsidR="0007341D">
        <w:rPr>
          <w:rFonts w:ascii="Times New Roman" w:hAnsi="Times New Roman" w:cs="Times New Roman"/>
          <w:sz w:val="24"/>
          <w:szCs w:val="24"/>
        </w:rPr>
        <w:t>with DNP Essential VII which demonstrates the ability to assess, manage and diagnose mental health issues by using evidence-based interventions</w:t>
      </w:r>
      <w:r w:rsidR="00152168">
        <w:rPr>
          <w:rFonts w:ascii="Times New Roman" w:hAnsi="Times New Roman" w:cs="Times New Roman"/>
          <w:sz w:val="24"/>
          <w:szCs w:val="24"/>
        </w:rPr>
        <w:t xml:space="preserve"> (</w:t>
      </w:r>
      <w:r w:rsidR="00152168" w:rsidRPr="00CC301D">
        <w:rPr>
          <w:rFonts w:ascii="Times New Roman" w:hAnsi="Times New Roman" w:cs="Times New Roman"/>
          <w:bCs/>
          <w:sz w:val="24"/>
          <w:szCs w:val="24"/>
        </w:rPr>
        <w:t>Giddens</w:t>
      </w:r>
      <w:r w:rsidR="00152168">
        <w:rPr>
          <w:rFonts w:ascii="Times New Roman" w:hAnsi="Times New Roman" w:cs="Times New Roman"/>
          <w:bCs/>
          <w:sz w:val="24"/>
          <w:szCs w:val="24"/>
        </w:rPr>
        <w:t xml:space="preserve"> et al., 2022)</w:t>
      </w:r>
      <w:r w:rsidR="0007341D">
        <w:rPr>
          <w:rFonts w:ascii="Times New Roman" w:hAnsi="Times New Roman" w:cs="Times New Roman"/>
          <w:sz w:val="24"/>
          <w:szCs w:val="24"/>
        </w:rPr>
        <w:t xml:space="preserve">. Another activity is implementing evidence-based </w:t>
      </w:r>
      <w:r w:rsidR="00290879">
        <w:rPr>
          <w:rFonts w:ascii="Times New Roman" w:hAnsi="Times New Roman" w:cs="Times New Roman"/>
          <w:sz w:val="24"/>
          <w:szCs w:val="24"/>
        </w:rPr>
        <w:t xml:space="preserve">practices </w:t>
      </w:r>
      <w:r w:rsidR="002E3AA0">
        <w:rPr>
          <w:rFonts w:ascii="Times New Roman" w:hAnsi="Times New Roman" w:cs="Times New Roman"/>
          <w:sz w:val="24"/>
          <w:szCs w:val="24"/>
        </w:rPr>
        <w:t>by integrating best practices to address mental</w:t>
      </w:r>
      <w:r w:rsidR="009F632E">
        <w:rPr>
          <w:rFonts w:ascii="Times New Roman" w:hAnsi="Times New Roman" w:cs="Times New Roman"/>
          <w:sz w:val="24"/>
          <w:szCs w:val="24"/>
        </w:rPr>
        <w:t xml:space="preserve"> </w:t>
      </w:r>
      <w:r w:rsidR="002E3AA0">
        <w:rPr>
          <w:rFonts w:ascii="Times New Roman" w:hAnsi="Times New Roman" w:cs="Times New Roman"/>
          <w:sz w:val="24"/>
          <w:szCs w:val="24"/>
        </w:rPr>
        <w:t>health conditions among patients</w:t>
      </w:r>
      <w:r w:rsidR="009F632E">
        <w:rPr>
          <w:rFonts w:ascii="Times New Roman" w:hAnsi="Times New Roman" w:cs="Times New Roman"/>
          <w:sz w:val="24"/>
          <w:szCs w:val="24"/>
        </w:rPr>
        <w:t xml:space="preserve"> </w:t>
      </w:r>
      <w:r w:rsidR="002E3AA0">
        <w:rPr>
          <w:rFonts w:ascii="Times New Roman" w:hAnsi="Times New Roman" w:cs="Times New Roman"/>
          <w:sz w:val="24"/>
          <w:szCs w:val="24"/>
        </w:rPr>
        <w:t>from</w:t>
      </w:r>
      <w:r w:rsidR="009F632E">
        <w:rPr>
          <w:rFonts w:ascii="Times New Roman" w:hAnsi="Times New Roman" w:cs="Times New Roman"/>
          <w:sz w:val="24"/>
          <w:szCs w:val="24"/>
        </w:rPr>
        <w:t xml:space="preserve"> </w:t>
      </w:r>
      <w:r w:rsidR="002E3AA0">
        <w:rPr>
          <w:rFonts w:ascii="Times New Roman" w:hAnsi="Times New Roman" w:cs="Times New Roman"/>
          <w:sz w:val="24"/>
          <w:szCs w:val="24"/>
        </w:rPr>
        <w:t xml:space="preserve">various demographic backgrounds. </w:t>
      </w:r>
      <w:r w:rsidR="009F632E">
        <w:rPr>
          <w:rFonts w:ascii="Times New Roman" w:hAnsi="Times New Roman" w:cs="Times New Roman"/>
          <w:sz w:val="24"/>
          <w:szCs w:val="24"/>
        </w:rPr>
        <w:t xml:space="preserve">Identifying and implementing evidence-based interventions is associated with DNP Essential III </w:t>
      </w:r>
      <w:r w:rsidR="00C85EBA">
        <w:rPr>
          <w:rFonts w:ascii="Times New Roman" w:hAnsi="Times New Roman" w:cs="Times New Roman"/>
          <w:sz w:val="24"/>
          <w:szCs w:val="24"/>
        </w:rPr>
        <w:t xml:space="preserve">which focuses on analytical approaches to evidence-based practice. For this reason, the implementation of evidence-based practices will help to improve clinical outcomes </w:t>
      </w:r>
      <w:r w:rsidR="00CE4920">
        <w:rPr>
          <w:rFonts w:ascii="Times New Roman" w:hAnsi="Times New Roman" w:cs="Times New Roman"/>
          <w:sz w:val="24"/>
          <w:szCs w:val="24"/>
        </w:rPr>
        <w:t xml:space="preserve">by addressing and mitigating mental health issues among individuals from various socio-economic backgrounds. </w:t>
      </w:r>
    </w:p>
    <w:p w14:paraId="2A73F005" w14:textId="247832B7" w:rsidR="004F4F99" w:rsidRDefault="004F4F99" w:rsidP="0007341D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set of activities </w:t>
      </w:r>
      <w:r w:rsidR="00F46603">
        <w:rPr>
          <w:rFonts w:ascii="Times New Roman" w:hAnsi="Times New Roman" w:cs="Times New Roman"/>
          <w:sz w:val="24"/>
          <w:szCs w:val="24"/>
        </w:rPr>
        <w:t xml:space="preserve">interprofessional collaboration and leadership which will be achieved by working with </w:t>
      </w:r>
      <w:r w:rsidR="0017679F">
        <w:rPr>
          <w:rFonts w:ascii="Times New Roman" w:hAnsi="Times New Roman" w:cs="Times New Roman"/>
          <w:sz w:val="24"/>
          <w:szCs w:val="24"/>
        </w:rPr>
        <w:t>primary care providers, social workers and psychiatrists to enhance coordination of care for patients with varying psychiatric needs</w:t>
      </w:r>
      <w:r w:rsidR="00152168">
        <w:rPr>
          <w:rFonts w:ascii="Times New Roman" w:hAnsi="Times New Roman" w:cs="Times New Roman"/>
          <w:sz w:val="24"/>
          <w:szCs w:val="24"/>
        </w:rPr>
        <w:t xml:space="preserve"> (</w:t>
      </w:r>
      <w:r w:rsidR="009B1D9D" w:rsidRPr="00AA16F6">
        <w:rPr>
          <w:rFonts w:ascii="Times New Roman" w:hAnsi="Times New Roman" w:cs="Times New Roman"/>
          <w:sz w:val="24"/>
          <w:szCs w:val="24"/>
        </w:rPr>
        <w:t>Waldrop</w:t>
      </w:r>
      <w:r w:rsidR="009B1D9D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152168">
        <w:rPr>
          <w:rFonts w:ascii="Times New Roman" w:hAnsi="Times New Roman" w:cs="Times New Roman"/>
          <w:sz w:val="24"/>
          <w:szCs w:val="24"/>
        </w:rPr>
        <w:t>)</w:t>
      </w:r>
      <w:r w:rsidR="0017679F">
        <w:rPr>
          <w:rFonts w:ascii="Times New Roman" w:hAnsi="Times New Roman" w:cs="Times New Roman"/>
          <w:sz w:val="24"/>
          <w:szCs w:val="24"/>
        </w:rPr>
        <w:t xml:space="preserve">. </w:t>
      </w:r>
      <w:r w:rsidR="002F4AF2">
        <w:rPr>
          <w:rFonts w:ascii="Times New Roman" w:hAnsi="Times New Roman" w:cs="Times New Roman"/>
          <w:sz w:val="24"/>
          <w:szCs w:val="24"/>
        </w:rPr>
        <w:t xml:space="preserve">Interprofessional collaboration is associated with DNP Essential VI </w:t>
      </w:r>
      <w:r w:rsidR="0027761B">
        <w:rPr>
          <w:rFonts w:ascii="Times New Roman" w:hAnsi="Times New Roman" w:cs="Times New Roman"/>
          <w:sz w:val="24"/>
          <w:szCs w:val="24"/>
        </w:rPr>
        <w:t xml:space="preserve">as it promotes team-based </w:t>
      </w:r>
      <w:r w:rsidR="00792569">
        <w:rPr>
          <w:rFonts w:ascii="Times New Roman" w:hAnsi="Times New Roman" w:cs="Times New Roman"/>
          <w:sz w:val="24"/>
          <w:szCs w:val="24"/>
        </w:rPr>
        <w:t xml:space="preserve">approaches to healthcare. </w:t>
      </w:r>
      <w:r w:rsidR="00163AE9">
        <w:rPr>
          <w:rFonts w:ascii="Times New Roman" w:hAnsi="Times New Roman" w:cs="Times New Roman"/>
          <w:sz w:val="24"/>
          <w:szCs w:val="24"/>
        </w:rPr>
        <w:t>Given</w:t>
      </w:r>
      <w:r w:rsidR="008C0481">
        <w:rPr>
          <w:rFonts w:ascii="Times New Roman" w:hAnsi="Times New Roman" w:cs="Times New Roman"/>
          <w:sz w:val="24"/>
          <w:szCs w:val="24"/>
        </w:rPr>
        <w:t xml:space="preserve"> </w:t>
      </w:r>
      <w:r w:rsidR="00163AE9">
        <w:rPr>
          <w:rFonts w:ascii="Times New Roman" w:hAnsi="Times New Roman" w:cs="Times New Roman"/>
          <w:sz w:val="24"/>
          <w:szCs w:val="24"/>
        </w:rPr>
        <w:t xml:space="preserve">the essence of information technology, </w:t>
      </w:r>
      <w:r w:rsidR="00A72CB6">
        <w:rPr>
          <w:rFonts w:ascii="Times New Roman" w:hAnsi="Times New Roman" w:cs="Times New Roman"/>
          <w:sz w:val="24"/>
          <w:szCs w:val="24"/>
        </w:rPr>
        <w:t>there is a need to include an activity focused on healthcare informatics and technology integration</w:t>
      </w:r>
      <w:r w:rsidR="00152168">
        <w:rPr>
          <w:rFonts w:ascii="Times New Roman" w:hAnsi="Times New Roman" w:cs="Times New Roman"/>
          <w:sz w:val="24"/>
          <w:szCs w:val="24"/>
        </w:rPr>
        <w:t xml:space="preserve"> (</w:t>
      </w:r>
      <w:r w:rsidR="00152168" w:rsidRPr="00CC301D">
        <w:rPr>
          <w:rFonts w:ascii="Times New Roman" w:hAnsi="Times New Roman" w:cs="Times New Roman"/>
          <w:bCs/>
          <w:sz w:val="24"/>
          <w:szCs w:val="24"/>
        </w:rPr>
        <w:t>Giddens</w:t>
      </w:r>
      <w:r w:rsidR="00152168">
        <w:rPr>
          <w:rFonts w:ascii="Times New Roman" w:hAnsi="Times New Roman" w:cs="Times New Roman"/>
          <w:bCs/>
          <w:sz w:val="24"/>
          <w:szCs w:val="24"/>
        </w:rPr>
        <w:t xml:space="preserve"> et al.,2022)</w:t>
      </w:r>
      <w:r w:rsidR="00A72CB6">
        <w:rPr>
          <w:rFonts w:ascii="Times New Roman" w:hAnsi="Times New Roman" w:cs="Times New Roman"/>
          <w:sz w:val="24"/>
          <w:szCs w:val="24"/>
        </w:rPr>
        <w:t xml:space="preserve">. </w:t>
      </w:r>
      <w:r w:rsidR="0082197A">
        <w:rPr>
          <w:rFonts w:ascii="Times New Roman" w:hAnsi="Times New Roman" w:cs="Times New Roman"/>
          <w:sz w:val="24"/>
          <w:szCs w:val="24"/>
        </w:rPr>
        <w:t xml:space="preserve">The activity will involve utilizing Electronic Health Records to </w:t>
      </w:r>
      <w:r w:rsidR="00B76123">
        <w:rPr>
          <w:rFonts w:ascii="Times New Roman" w:hAnsi="Times New Roman" w:cs="Times New Roman"/>
          <w:sz w:val="24"/>
          <w:szCs w:val="24"/>
        </w:rPr>
        <w:t xml:space="preserve">document treatment plans and assessments, hence tracking patient progress and engagement. </w:t>
      </w:r>
      <w:r w:rsidR="00291E79">
        <w:rPr>
          <w:rFonts w:ascii="Times New Roman" w:hAnsi="Times New Roman" w:cs="Times New Roman"/>
          <w:sz w:val="24"/>
          <w:szCs w:val="24"/>
        </w:rPr>
        <w:t xml:space="preserve">Healthcare informatics and technology integration </w:t>
      </w:r>
      <w:r w:rsidR="005C7852">
        <w:rPr>
          <w:rFonts w:ascii="Times New Roman" w:hAnsi="Times New Roman" w:cs="Times New Roman"/>
          <w:sz w:val="24"/>
          <w:szCs w:val="24"/>
        </w:rPr>
        <w:t>is associated with DNP Essential IV</w:t>
      </w:r>
      <w:r w:rsidR="001F7F40">
        <w:rPr>
          <w:rFonts w:ascii="Times New Roman" w:hAnsi="Times New Roman" w:cs="Times New Roman"/>
          <w:sz w:val="24"/>
          <w:szCs w:val="24"/>
        </w:rPr>
        <w:t xml:space="preserve"> which focuses on patient care </w:t>
      </w:r>
      <w:r w:rsidR="001F7F40">
        <w:rPr>
          <w:rFonts w:ascii="Times New Roman" w:hAnsi="Times New Roman" w:cs="Times New Roman"/>
          <w:sz w:val="24"/>
          <w:szCs w:val="24"/>
        </w:rPr>
        <w:lastRenderedPageBreak/>
        <w:t xml:space="preserve">technology and information systems </w:t>
      </w:r>
      <w:r w:rsidR="00F87C99">
        <w:rPr>
          <w:rFonts w:ascii="Times New Roman" w:hAnsi="Times New Roman" w:cs="Times New Roman"/>
          <w:sz w:val="24"/>
          <w:szCs w:val="24"/>
        </w:rPr>
        <w:t xml:space="preserve">to transform and improve the delivery of healthcare services. </w:t>
      </w:r>
      <w:r w:rsidR="00967A88">
        <w:rPr>
          <w:rFonts w:ascii="Times New Roman" w:hAnsi="Times New Roman" w:cs="Times New Roman"/>
          <w:sz w:val="24"/>
          <w:szCs w:val="24"/>
        </w:rPr>
        <w:t xml:space="preserve">DNP Essential IV </w:t>
      </w:r>
      <w:r w:rsidR="0033306A">
        <w:rPr>
          <w:rFonts w:ascii="Times New Roman" w:hAnsi="Times New Roman" w:cs="Times New Roman"/>
          <w:sz w:val="24"/>
          <w:szCs w:val="24"/>
        </w:rPr>
        <w:t>also ensures efficiency and data driven decision-making in clinical</w:t>
      </w:r>
      <w:r w:rsidR="00A63C4A">
        <w:rPr>
          <w:rFonts w:ascii="Times New Roman" w:hAnsi="Times New Roman" w:cs="Times New Roman"/>
          <w:sz w:val="24"/>
          <w:szCs w:val="24"/>
        </w:rPr>
        <w:t xml:space="preserve"> </w:t>
      </w:r>
      <w:r w:rsidR="0033306A">
        <w:rPr>
          <w:rFonts w:ascii="Times New Roman" w:hAnsi="Times New Roman" w:cs="Times New Roman"/>
          <w:sz w:val="24"/>
          <w:szCs w:val="24"/>
        </w:rPr>
        <w:t xml:space="preserve">documentation. </w:t>
      </w:r>
      <w:r w:rsidR="00A63C4A">
        <w:rPr>
          <w:rFonts w:ascii="Times New Roman" w:hAnsi="Times New Roman" w:cs="Times New Roman"/>
          <w:sz w:val="24"/>
          <w:szCs w:val="24"/>
        </w:rPr>
        <w:t xml:space="preserve">Ultimately, completing the activities </w:t>
      </w:r>
      <w:r w:rsidR="008B5DD0">
        <w:rPr>
          <w:rFonts w:ascii="Times New Roman" w:hAnsi="Times New Roman" w:cs="Times New Roman"/>
          <w:sz w:val="24"/>
          <w:szCs w:val="24"/>
        </w:rPr>
        <w:t xml:space="preserve">will ensure an impactful and </w:t>
      </w:r>
      <w:r w:rsidR="008F207E">
        <w:rPr>
          <w:rFonts w:ascii="Times New Roman" w:hAnsi="Times New Roman" w:cs="Times New Roman"/>
          <w:sz w:val="24"/>
          <w:szCs w:val="24"/>
        </w:rPr>
        <w:t>well-structured</w:t>
      </w:r>
      <w:r w:rsidR="008B5DD0">
        <w:rPr>
          <w:rFonts w:ascii="Times New Roman" w:hAnsi="Times New Roman" w:cs="Times New Roman"/>
          <w:sz w:val="24"/>
          <w:szCs w:val="24"/>
        </w:rPr>
        <w:t xml:space="preserve"> learning experience in addition to reaching my required practicum</w:t>
      </w:r>
      <w:r w:rsidR="008F207E">
        <w:rPr>
          <w:rFonts w:ascii="Times New Roman" w:hAnsi="Times New Roman" w:cs="Times New Roman"/>
          <w:sz w:val="24"/>
          <w:szCs w:val="24"/>
        </w:rPr>
        <w:t xml:space="preserve"> </w:t>
      </w:r>
      <w:r w:rsidR="008B5DD0">
        <w:rPr>
          <w:rFonts w:ascii="Times New Roman" w:hAnsi="Times New Roman" w:cs="Times New Roman"/>
          <w:sz w:val="24"/>
          <w:szCs w:val="24"/>
        </w:rPr>
        <w:t>hours</w:t>
      </w:r>
      <w:r w:rsidR="00ED796C">
        <w:rPr>
          <w:rFonts w:ascii="Times New Roman" w:hAnsi="Times New Roman" w:cs="Times New Roman"/>
          <w:sz w:val="24"/>
          <w:szCs w:val="24"/>
        </w:rPr>
        <w:t xml:space="preserve"> (</w:t>
      </w:r>
      <w:r w:rsidR="00ED796C" w:rsidRPr="008F207E">
        <w:rPr>
          <w:rFonts w:ascii="Times New Roman" w:hAnsi="Times New Roman" w:cs="Times New Roman"/>
          <w:sz w:val="24"/>
          <w:szCs w:val="24"/>
        </w:rPr>
        <w:t>Hande</w:t>
      </w:r>
      <w:r w:rsidR="00ED796C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8B5D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3F0FE9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D67ED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6274A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3D74B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D9244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2B57A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676EF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A66C2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A6ACB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1EF38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90BD1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14647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F3305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B2FAA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5FFF4" w14:textId="77777777" w:rsidR="001C0AAA" w:rsidRDefault="001C0AAA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C8A8A" w14:textId="72F04939" w:rsidR="008F207E" w:rsidRDefault="008F207E" w:rsidP="00ED796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96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82989E7" w14:textId="77777777" w:rsidR="005F7C7A" w:rsidRDefault="00144FF4" w:rsidP="00144FF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CC301D">
        <w:rPr>
          <w:rFonts w:ascii="Times New Roman" w:hAnsi="Times New Roman" w:cs="Times New Roman"/>
          <w:bCs/>
          <w:sz w:val="24"/>
          <w:szCs w:val="24"/>
        </w:rPr>
        <w:t xml:space="preserve">Giddens, J., Douglas, J. P., &amp; Conroy, S. (2022). The revised AACN essentials: Implications for </w:t>
      </w:r>
    </w:p>
    <w:p w14:paraId="38BB8B9A" w14:textId="4F5E2298" w:rsidR="00144FF4" w:rsidRPr="00CC301D" w:rsidRDefault="00144FF4" w:rsidP="005F7C7A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C301D">
        <w:rPr>
          <w:rFonts w:ascii="Times New Roman" w:hAnsi="Times New Roman" w:cs="Times New Roman"/>
          <w:bCs/>
          <w:sz w:val="24"/>
          <w:szCs w:val="24"/>
        </w:rPr>
        <w:t>nursing regulation. </w:t>
      </w:r>
      <w:r w:rsidRPr="00CC301D">
        <w:rPr>
          <w:rFonts w:ascii="Times New Roman" w:hAnsi="Times New Roman" w:cs="Times New Roman"/>
          <w:bCs/>
          <w:i/>
          <w:iCs/>
          <w:sz w:val="24"/>
          <w:szCs w:val="24"/>
        </w:rPr>
        <w:t>Journal of Nursing Regulation</w:t>
      </w:r>
      <w:r w:rsidRPr="00CC301D">
        <w:rPr>
          <w:rFonts w:ascii="Times New Roman" w:hAnsi="Times New Roman" w:cs="Times New Roman"/>
          <w:bCs/>
          <w:sz w:val="24"/>
          <w:szCs w:val="24"/>
        </w:rPr>
        <w:t>, </w:t>
      </w:r>
      <w:r w:rsidRPr="00CC301D">
        <w:rPr>
          <w:rFonts w:ascii="Times New Roman" w:hAnsi="Times New Roman" w:cs="Times New Roman"/>
          <w:bCs/>
          <w:i/>
          <w:iCs/>
          <w:sz w:val="24"/>
          <w:szCs w:val="24"/>
        </w:rPr>
        <w:t>12</w:t>
      </w:r>
      <w:r w:rsidRPr="00CC301D">
        <w:rPr>
          <w:rFonts w:ascii="Times New Roman" w:hAnsi="Times New Roman" w:cs="Times New Roman"/>
          <w:bCs/>
          <w:sz w:val="24"/>
          <w:szCs w:val="24"/>
        </w:rPr>
        <w:t>(4), 16-22.</w:t>
      </w:r>
      <w:r w:rsidR="00CC30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="005F7C7A" w:rsidRPr="004E0B3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https://www.journalofnursingregulation.com/article/S2155-8256(22)00009-6/abstract</w:t>
        </w:r>
      </w:hyperlink>
      <w:r w:rsidR="005F7C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AA4749" w14:textId="77777777" w:rsidR="00ED796C" w:rsidRDefault="008F207E" w:rsidP="008F20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207E">
        <w:rPr>
          <w:rFonts w:ascii="Times New Roman" w:hAnsi="Times New Roman" w:cs="Times New Roman"/>
          <w:sz w:val="24"/>
          <w:szCs w:val="24"/>
        </w:rPr>
        <w:t xml:space="preserve">Hande, K., Williams, T., &amp; McClure, N. (2021). Supporting student success: A meaningful and </w:t>
      </w:r>
    </w:p>
    <w:p w14:paraId="4ACE7B3D" w14:textId="6233F294" w:rsidR="008F207E" w:rsidRDefault="008F207E" w:rsidP="00ED796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F207E">
        <w:rPr>
          <w:rFonts w:ascii="Times New Roman" w:hAnsi="Times New Roman" w:cs="Times New Roman"/>
          <w:sz w:val="24"/>
          <w:szCs w:val="24"/>
        </w:rPr>
        <w:t>efficient teaching strategy to document practice hours. </w:t>
      </w:r>
      <w:r w:rsidRPr="008F207E">
        <w:rPr>
          <w:rFonts w:ascii="Times New Roman" w:hAnsi="Times New Roman" w:cs="Times New Roman"/>
          <w:i/>
          <w:iCs/>
          <w:sz w:val="24"/>
          <w:szCs w:val="24"/>
        </w:rPr>
        <w:t>Nurse educator</w:t>
      </w:r>
      <w:r w:rsidRPr="008F207E">
        <w:rPr>
          <w:rFonts w:ascii="Times New Roman" w:hAnsi="Times New Roman" w:cs="Times New Roman"/>
          <w:sz w:val="24"/>
          <w:szCs w:val="24"/>
        </w:rPr>
        <w:t>, </w:t>
      </w:r>
      <w:r w:rsidRPr="008F207E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8F207E">
        <w:rPr>
          <w:rFonts w:ascii="Times New Roman" w:hAnsi="Times New Roman" w:cs="Times New Roman"/>
          <w:sz w:val="24"/>
          <w:szCs w:val="24"/>
        </w:rPr>
        <w:t>(4), 207-208.</w:t>
      </w:r>
      <w:r w:rsidR="00ED796C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ED796C" w:rsidRPr="004E0B3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https://doi.org/10.1097/NNE.0000000000000900</w:t>
        </w:r>
      </w:hyperlink>
      <w:r w:rsidR="00ED79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0D389" w14:textId="77777777" w:rsidR="00F37E7D" w:rsidRDefault="00AA16F6" w:rsidP="00AA16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16F6">
        <w:rPr>
          <w:rFonts w:ascii="Times New Roman" w:hAnsi="Times New Roman" w:cs="Times New Roman"/>
          <w:sz w:val="24"/>
          <w:szCs w:val="24"/>
        </w:rPr>
        <w:t xml:space="preserve">Waldrop, J., Reynolds, S. S., McMillian-Bohler, J. M., Graton, M., &amp; Ledbetter, L. (2023). </w:t>
      </w:r>
    </w:p>
    <w:p w14:paraId="51B2B486" w14:textId="60EC1AD3" w:rsidR="00AA16F6" w:rsidRPr="0083140E" w:rsidRDefault="00AA16F6" w:rsidP="00F37E7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16F6">
        <w:rPr>
          <w:rFonts w:ascii="Times New Roman" w:hAnsi="Times New Roman" w:cs="Times New Roman"/>
          <w:sz w:val="24"/>
          <w:szCs w:val="24"/>
        </w:rPr>
        <w:t>Evaluation of DNP program essentials of doctoral nursing education: A scoping review. </w:t>
      </w:r>
      <w:r w:rsidRPr="00AA16F6">
        <w:rPr>
          <w:rFonts w:ascii="Times New Roman" w:hAnsi="Times New Roman" w:cs="Times New Roman"/>
          <w:i/>
          <w:iCs/>
          <w:sz w:val="24"/>
          <w:szCs w:val="24"/>
        </w:rPr>
        <w:t>Journal of Professional Nursing</w:t>
      </w:r>
      <w:r w:rsidRPr="00AA16F6">
        <w:rPr>
          <w:rFonts w:ascii="Times New Roman" w:hAnsi="Times New Roman" w:cs="Times New Roman"/>
          <w:sz w:val="24"/>
          <w:szCs w:val="24"/>
        </w:rPr>
        <w:t>, </w:t>
      </w:r>
      <w:r w:rsidRPr="00AA16F6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AA16F6">
        <w:rPr>
          <w:rFonts w:ascii="Times New Roman" w:hAnsi="Times New Roman" w:cs="Times New Roman"/>
          <w:sz w:val="24"/>
          <w:szCs w:val="24"/>
        </w:rPr>
        <w:t>, 7-12.</w:t>
      </w:r>
      <w:r w:rsidR="00F37E7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37E7D" w:rsidRPr="004E0B3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https://doi.org/10.1016/j.profnurs.2022.11.009</w:t>
        </w:r>
      </w:hyperlink>
      <w:r w:rsidR="00F37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C25A9" w14:textId="77777777" w:rsidR="0083140E" w:rsidRPr="0083140E" w:rsidRDefault="0083140E" w:rsidP="008314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3140E" w:rsidRPr="0083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07E4F"/>
    <w:multiLevelType w:val="hybridMultilevel"/>
    <w:tmpl w:val="F4260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4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D9"/>
    <w:rsid w:val="000153EF"/>
    <w:rsid w:val="00017428"/>
    <w:rsid w:val="00036B41"/>
    <w:rsid w:val="0007341D"/>
    <w:rsid w:val="00144FF4"/>
    <w:rsid w:val="00152168"/>
    <w:rsid w:val="00163AE9"/>
    <w:rsid w:val="0017679F"/>
    <w:rsid w:val="001C0AAA"/>
    <w:rsid w:val="001F7F40"/>
    <w:rsid w:val="0027761B"/>
    <w:rsid w:val="00290879"/>
    <w:rsid w:val="00291E79"/>
    <w:rsid w:val="002963FD"/>
    <w:rsid w:val="002E3AA0"/>
    <w:rsid w:val="002F4AF2"/>
    <w:rsid w:val="0033306A"/>
    <w:rsid w:val="004F4F99"/>
    <w:rsid w:val="00553792"/>
    <w:rsid w:val="005A3ED9"/>
    <w:rsid w:val="005C7852"/>
    <w:rsid w:val="005F7C7A"/>
    <w:rsid w:val="00792569"/>
    <w:rsid w:val="0082197A"/>
    <w:rsid w:val="0083140E"/>
    <w:rsid w:val="008B5DD0"/>
    <w:rsid w:val="008C0481"/>
    <w:rsid w:val="008F207E"/>
    <w:rsid w:val="00957F02"/>
    <w:rsid w:val="00967A88"/>
    <w:rsid w:val="009B1D9D"/>
    <w:rsid w:val="009F632E"/>
    <w:rsid w:val="00A346DB"/>
    <w:rsid w:val="00A63C4A"/>
    <w:rsid w:val="00A72CB6"/>
    <w:rsid w:val="00AA16F6"/>
    <w:rsid w:val="00B76123"/>
    <w:rsid w:val="00C479FF"/>
    <w:rsid w:val="00C85EBA"/>
    <w:rsid w:val="00CC301D"/>
    <w:rsid w:val="00CE4920"/>
    <w:rsid w:val="00ED796C"/>
    <w:rsid w:val="00F37E7D"/>
    <w:rsid w:val="00F46603"/>
    <w:rsid w:val="00F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6984"/>
  <w15:chartTrackingRefBased/>
  <w15:docId w15:val="{4A3268CD-F6BB-4822-BC59-8471EEB3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E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E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E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E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E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profnurs.2022.11.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7/NNE.0000000000000900" TargetMode="External"/><Relationship Id="rId5" Type="http://schemas.openxmlformats.org/officeDocument/2006/relationships/hyperlink" Target="https://www.journalofnursingregulation.com/article/S2155-8256(22)00009-6/abstrac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2025-02-11T10:41:00Z</dcterms:created>
  <dcterms:modified xsi:type="dcterms:W3CDTF">2025-02-11T11:21:00Z</dcterms:modified>
</cp:coreProperties>
</file>