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6DF1F" w14:textId="7DEC6A1A" w:rsidR="005E1F34" w:rsidRDefault="005E1F34" w:rsidP="005E1F3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Synthesizing the Literature</w:t>
      </w:r>
    </w:p>
    <w:p w14:paraId="49F2AB04" w14:textId="59220A02" w:rsidR="0075281C" w:rsidRPr="0075281C" w:rsidRDefault="0075281C" w:rsidP="005E1F34">
      <w:pPr>
        <w:spacing w:after="0" w:line="48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Importance of Synthesis</w:t>
      </w:r>
    </w:p>
    <w:p w14:paraId="589E998F" w14:textId="40F5E932" w:rsidR="004C4445" w:rsidRDefault="004C4445" w:rsidP="005E1F3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 comprehensive literature synthesis is essential to completing a scholarly project because it provides an overview of the available evidence supporting the intervention. Specifically, the synthesis in my SPP will focus on studies conducted on the relationship between motivational interviewing and medication adherence. Literature synthesis involves the integration of findings from multiple studies, highlighting the patterns, relationships, and gaps rather than providing summaries for individual sources. A comprehensive synthesis lays the foundation for evidence-based practice (EB) by ensuring up-to-date research informs the implementation of an intervention</w:t>
      </w:r>
      <w:r w:rsidR="004D5EA3">
        <w:rPr>
          <w:rFonts w:ascii="Times New Roman" w:hAnsi="Times New Roman" w:cs="Times New Roman"/>
          <w:sz w:val="24"/>
          <w:szCs w:val="24"/>
        </w:rPr>
        <w:t xml:space="preserve"> (Moran </w:t>
      </w:r>
      <w:r w:rsidR="005E1F34">
        <w:rPr>
          <w:rFonts w:ascii="Times New Roman" w:hAnsi="Times New Roman" w:cs="Times New Roman"/>
          <w:sz w:val="24"/>
          <w:szCs w:val="24"/>
        </w:rPr>
        <w:t>et al., 2020</w:t>
      </w:r>
      <w:r w:rsidR="004D5EA3">
        <w:rPr>
          <w:rFonts w:ascii="Times New Roman" w:hAnsi="Times New Roman" w:cs="Times New Roman"/>
          <w:sz w:val="24"/>
          <w:szCs w:val="24"/>
        </w:rPr>
        <w:t>)</w:t>
      </w:r>
      <w:r>
        <w:rPr>
          <w:rFonts w:ascii="Times New Roman" w:hAnsi="Times New Roman" w:cs="Times New Roman"/>
          <w:sz w:val="24"/>
          <w:szCs w:val="24"/>
        </w:rPr>
        <w:t>. However, the failure to synthesize the literature could lead to superficial and fragmented discussions that do not inform practice. An ineffective synthesis leads to summaries of studies that do not draw meaningful connections across the studies</w:t>
      </w:r>
      <w:r w:rsidR="006C0C9B">
        <w:rPr>
          <w:rFonts w:ascii="Times New Roman" w:hAnsi="Times New Roman" w:cs="Times New Roman"/>
          <w:sz w:val="24"/>
          <w:szCs w:val="24"/>
        </w:rPr>
        <w:t>. Consequently, this could create gaps in designing the intervention because of inadequate evidence supporting the outcome measures. It could also lead to missed opportunities in addressing the gap in practice.</w:t>
      </w:r>
    </w:p>
    <w:p w14:paraId="0346EF88" w14:textId="74EDDF8B" w:rsidR="0075281C" w:rsidRPr="0075281C" w:rsidRDefault="0075281C" w:rsidP="005E1F3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Headers</w:t>
      </w:r>
    </w:p>
    <w:p w14:paraId="5483F354" w14:textId="563B4C86" w:rsidR="006C0C9B" w:rsidRDefault="006C0C9B" w:rsidP="005E1F3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For my SPP, I anticipate to insert four headers focusing on medication non-adherence rates, cause and effects, </w:t>
      </w:r>
      <w:r w:rsidR="00E23701">
        <w:rPr>
          <w:rFonts w:ascii="Times New Roman" w:hAnsi="Times New Roman" w:cs="Times New Roman"/>
          <w:sz w:val="24"/>
          <w:szCs w:val="24"/>
        </w:rPr>
        <w:t xml:space="preserve">supportive </w:t>
      </w:r>
      <w:r>
        <w:rPr>
          <w:rFonts w:ascii="Times New Roman" w:hAnsi="Times New Roman" w:cs="Times New Roman"/>
          <w:sz w:val="24"/>
          <w:szCs w:val="24"/>
        </w:rPr>
        <w:t>interventions, MI</w:t>
      </w:r>
      <w:r w:rsidR="00E23701">
        <w:rPr>
          <w:rFonts w:ascii="Times New Roman" w:hAnsi="Times New Roman" w:cs="Times New Roman"/>
          <w:sz w:val="24"/>
          <w:szCs w:val="24"/>
        </w:rPr>
        <w:t>, and success factors for MI</w:t>
      </w:r>
      <w:r>
        <w:rPr>
          <w:rFonts w:ascii="Times New Roman" w:hAnsi="Times New Roman" w:cs="Times New Roman"/>
          <w:sz w:val="24"/>
          <w:szCs w:val="24"/>
        </w:rPr>
        <w:t>. For this discussion, I have selected “Interventions to Support Adherence” and “Effects of MI on Medication Adherence.” The first header provides an overarching overview of the myriad of interventions that are applied in mental health settings to support adherence. It will explore strategies such as digital reminders, shared decision-making, brief psychoeducation</w:t>
      </w:r>
      <w:r w:rsidR="0075281C">
        <w:rPr>
          <w:rFonts w:ascii="Times New Roman" w:hAnsi="Times New Roman" w:cs="Times New Roman"/>
          <w:sz w:val="24"/>
          <w:szCs w:val="24"/>
        </w:rPr>
        <w:t xml:space="preserve">, and behavioral interventions. The header was selected because it lays the foundation for </w:t>
      </w:r>
      <w:r w:rsidR="0075281C">
        <w:rPr>
          <w:rFonts w:ascii="Times New Roman" w:hAnsi="Times New Roman" w:cs="Times New Roman"/>
          <w:sz w:val="24"/>
          <w:szCs w:val="24"/>
        </w:rPr>
        <w:lastRenderedPageBreak/>
        <w:t>understanding other interventions. The second header was selected because it would provide evidence directly focused on the relationship of the tested variables (MI and medication adherence). Highlighting MI separate from the other interventions would ensure a focused analysis of the empirical literature showing the effectiveness and mechanisms of the intervention in improving medication adherence. The theme would allow a comprehensive understanding of the role of the intervention among patients with mental health disorders.</w:t>
      </w:r>
    </w:p>
    <w:p w14:paraId="46EF5B31" w14:textId="1B216FDF" w:rsidR="0075281C" w:rsidRPr="0075281C" w:rsidRDefault="0075281C" w:rsidP="005E1F3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Synthesis</w:t>
      </w:r>
      <w:r w:rsidR="00E23701">
        <w:rPr>
          <w:rFonts w:ascii="Times New Roman" w:hAnsi="Times New Roman" w:cs="Times New Roman"/>
          <w:b/>
          <w:sz w:val="24"/>
          <w:szCs w:val="24"/>
        </w:rPr>
        <w:t>: Effect of MI on Adherence</w:t>
      </w:r>
    </w:p>
    <w:p w14:paraId="4A02A91F" w14:textId="61632E4F" w:rsidR="0075281C" w:rsidRDefault="0075281C" w:rsidP="005E1F34">
      <w:pPr>
        <w:spacing w:after="0" w:line="480" w:lineRule="auto"/>
        <w:rPr>
          <w:rFonts w:ascii="Times New Roman" w:hAnsi="Times New Roman" w:cs="Times New Roman"/>
          <w:sz w:val="24"/>
          <w:szCs w:val="24"/>
          <w:lang w:val="en-GB" w:eastAsia="en-GB"/>
        </w:rPr>
      </w:pPr>
      <w:r>
        <w:rPr>
          <w:rFonts w:ascii="Times New Roman" w:hAnsi="Times New Roman" w:cs="Times New Roman"/>
          <w:sz w:val="24"/>
          <w:szCs w:val="24"/>
        </w:rPr>
        <w:tab/>
      </w:r>
      <w:r w:rsidR="00E23701">
        <w:rPr>
          <w:rFonts w:ascii="Times New Roman" w:hAnsi="Times New Roman" w:cs="Times New Roman"/>
          <w:sz w:val="24"/>
          <w:szCs w:val="24"/>
        </w:rPr>
        <w:t>In the two studies selected (</w:t>
      </w:r>
      <w:r w:rsidR="00E23701" w:rsidRPr="00E23701">
        <w:rPr>
          <w:rFonts w:ascii="Times New Roman" w:hAnsi="Times New Roman" w:cs="Times New Roman"/>
          <w:sz w:val="24"/>
          <w:szCs w:val="24"/>
          <w:lang w:val="en-GB" w:eastAsia="en-GB"/>
        </w:rPr>
        <w:t>Gülcü</w:t>
      </w:r>
      <w:r w:rsidR="00E23701">
        <w:rPr>
          <w:rFonts w:ascii="Times New Roman" w:hAnsi="Times New Roman" w:cs="Times New Roman"/>
          <w:sz w:val="24"/>
          <w:szCs w:val="24"/>
          <w:lang w:val="en-GB" w:eastAsia="en-GB"/>
        </w:rPr>
        <w:t xml:space="preserve"> &amp; Kelleci, 2022; Tahghighi et al., 2023), the scholars focused on the effects of MI on adherence, basing their problem on a concise review of the literature to justify the need for the intervention. Both studies fail to outline the research question, but they provide a clear purpose</w:t>
      </w:r>
      <w:r w:rsidR="00D85539">
        <w:rPr>
          <w:rFonts w:ascii="Times New Roman" w:hAnsi="Times New Roman" w:cs="Times New Roman"/>
          <w:sz w:val="24"/>
          <w:szCs w:val="24"/>
          <w:lang w:val="en-GB" w:eastAsia="en-GB"/>
        </w:rPr>
        <w:t xml:space="preserve"> that can help in drawing inferences about the question being answered. The randomized controlled design used in both studies provide trustworthy evidence that could be generalized to other settings. While </w:t>
      </w:r>
      <w:r w:rsidR="00D85539" w:rsidRPr="00E23701">
        <w:rPr>
          <w:rFonts w:ascii="Times New Roman" w:hAnsi="Times New Roman" w:cs="Times New Roman"/>
          <w:sz w:val="24"/>
          <w:szCs w:val="24"/>
          <w:lang w:val="en-GB" w:eastAsia="en-GB"/>
        </w:rPr>
        <w:t>Gülcü</w:t>
      </w:r>
      <w:r w:rsidR="00D85539">
        <w:rPr>
          <w:rFonts w:ascii="Times New Roman" w:hAnsi="Times New Roman" w:cs="Times New Roman"/>
          <w:sz w:val="24"/>
          <w:szCs w:val="24"/>
          <w:lang w:val="en-GB" w:eastAsia="en-GB"/>
        </w:rPr>
        <w:t xml:space="preserve"> and Kelleci (2022) used a sample of young and middle-aged adults, Tahghighi et al. (2023) had a sample comprised of older adults. Regardless, both studies report significant improvements in medication adherence in the intervention group as measured using the Morisky Medication Adherence Scale (MMAS-8). </w:t>
      </w:r>
      <w:r w:rsidR="00AA01CE">
        <w:rPr>
          <w:rFonts w:ascii="Times New Roman" w:hAnsi="Times New Roman" w:cs="Times New Roman"/>
          <w:sz w:val="24"/>
          <w:szCs w:val="24"/>
          <w:lang w:val="en-GB" w:eastAsia="en-GB"/>
        </w:rPr>
        <w:t xml:space="preserve">MMAS-8 is a validated instrument that provides objective information about changes in adherence over time, making it suitable for the two studies (Morisky et al., 2008). </w:t>
      </w:r>
      <w:r w:rsidR="004D5EA3">
        <w:rPr>
          <w:rFonts w:ascii="Times New Roman" w:hAnsi="Times New Roman" w:cs="Times New Roman"/>
          <w:sz w:val="24"/>
          <w:szCs w:val="24"/>
          <w:lang w:val="en-GB" w:eastAsia="en-GB"/>
        </w:rPr>
        <w:t xml:space="preserve">Both studies used non-parametric statistical tests, which suits the ordinal data collected from the MMAS-8 survey. </w:t>
      </w:r>
      <w:r w:rsidR="00D85539">
        <w:rPr>
          <w:rFonts w:ascii="Times New Roman" w:hAnsi="Times New Roman" w:cs="Times New Roman"/>
          <w:sz w:val="24"/>
          <w:szCs w:val="24"/>
          <w:lang w:val="en-GB" w:eastAsia="en-GB"/>
        </w:rPr>
        <w:t>The scores improved from 2.96±0.69 to 0.46</w:t>
      </w:r>
      <w:r w:rsidR="00D85539">
        <w:rPr>
          <w:rFonts w:ascii="Times New Roman" w:hAnsi="Times New Roman" w:cs="Times New Roman"/>
          <w:sz w:val="24"/>
          <w:szCs w:val="24"/>
          <w:lang w:val="en-GB" w:eastAsia="en-GB"/>
        </w:rPr>
        <w:t>±</w:t>
      </w:r>
      <w:r w:rsidR="00D85539">
        <w:rPr>
          <w:rFonts w:ascii="Times New Roman" w:hAnsi="Times New Roman" w:cs="Times New Roman"/>
          <w:sz w:val="24"/>
          <w:szCs w:val="24"/>
          <w:lang w:val="en-GB" w:eastAsia="en-GB"/>
        </w:rPr>
        <w:t xml:space="preserve">0.83 in </w:t>
      </w:r>
      <w:r w:rsidR="00D85539" w:rsidRPr="00E23701">
        <w:rPr>
          <w:rFonts w:ascii="Times New Roman" w:hAnsi="Times New Roman" w:cs="Times New Roman"/>
          <w:sz w:val="24"/>
          <w:szCs w:val="24"/>
          <w:lang w:val="en-GB" w:eastAsia="en-GB"/>
        </w:rPr>
        <w:t>Gülcü</w:t>
      </w:r>
      <w:r w:rsidR="00D85539">
        <w:rPr>
          <w:rFonts w:ascii="Times New Roman" w:hAnsi="Times New Roman" w:cs="Times New Roman"/>
          <w:sz w:val="24"/>
          <w:szCs w:val="24"/>
          <w:lang w:val="en-GB" w:eastAsia="en-GB"/>
        </w:rPr>
        <w:t xml:space="preserve"> and Kelleci (2022) and 3.71</w:t>
      </w:r>
      <w:r w:rsidR="00D85539">
        <w:rPr>
          <w:rFonts w:ascii="Times New Roman" w:hAnsi="Times New Roman" w:cs="Times New Roman"/>
          <w:sz w:val="24"/>
          <w:szCs w:val="24"/>
          <w:lang w:val="en-GB" w:eastAsia="en-GB"/>
        </w:rPr>
        <w:t>±</w:t>
      </w:r>
      <w:r w:rsidR="00D85539">
        <w:rPr>
          <w:rFonts w:ascii="Times New Roman" w:hAnsi="Times New Roman" w:cs="Times New Roman"/>
          <w:sz w:val="24"/>
          <w:szCs w:val="24"/>
          <w:lang w:val="en-GB" w:eastAsia="en-GB"/>
        </w:rPr>
        <w:t>1.59 to 1.04</w:t>
      </w:r>
      <w:r w:rsidR="00D85539">
        <w:rPr>
          <w:rFonts w:ascii="Times New Roman" w:hAnsi="Times New Roman" w:cs="Times New Roman"/>
          <w:sz w:val="24"/>
          <w:szCs w:val="24"/>
          <w:lang w:val="en-GB" w:eastAsia="en-GB"/>
        </w:rPr>
        <w:t>±</w:t>
      </w:r>
      <w:r w:rsidR="00D85539">
        <w:rPr>
          <w:rFonts w:ascii="Times New Roman" w:hAnsi="Times New Roman" w:cs="Times New Roman"/>
          <w:sz w:val="24"/>
          <w:szCs w:val="24"/>
          <w:lang w:val="en-GB" w:eastAsia="en-GB"/>
        </w:rPr>
        <w:t xml:space="preserve">1.12 in Tahghighi et al. (2023). The results show a significant improvement in MMAS-scores from baseline to pre-intervention (three months), which supports the proposed intervention. </w:t>
      </w:r>
    </w:p>
    <w:p w14:paraId="34F4857C" w14:textId="4202A998" w:rsidR="004D5EA3" w:rsidRDefault="004D5EA3" w:rsidP="005E1F34">
      <w:pPr>
        <w:spacing w:after="0" w:line="480" w:lineRule="auto"/>
        <w:jc w:val="center"/>
        <w:rPr>
          <w:rFonts w:ascii="Times New Roman" w:hAnsi="Times New Roman" w:cs="Times New Roman"/>
          <w:b/>
          <w:sz w:val="24"/>
          <w:szCs w:val="24"/>
          <w:lang w:val="en-GB" w:eastAsia="en-GB"/>
        </w:rPr>
      </w:pPr>
      <w:r>
        <w:rPr>
          <w:rFonts w:ascii="Times New Roman" w:hAnsi="Times New Roman" w:cs="Times New Roman"/>
          <w:b/>
          <w:sz w:val="24"/>
          <w:szCs w:val="24"/>
          <w:lang w:val="en-GB" w:eastAsia="en-GB"/>
        </w:rPr>
        <w:lastRenderedPageBreak/>
        <w:t xml:space="preserve">References </w:t>
      </w:r>
    </w:p>
    <w:p w14:paraId="7487FF30" w14:textId="77777777" w:rsidR="005E1F34" w:rsidRPr="005E1F34" w:rsidRDefault="005E1F34" w:rsidP="005E1F34">
      <w:pPr>
        <w:pStyle w:val="Header"/>
        <w:tabs>
          <w:tab w:val="clear" w:pos="4320"/>
          <w:tab w:val="clear" w:pos="8640"/>
        </w:tabs>
        <w:spacing w:line="480" w:lineRule="auto"/>
        <w:ind w:left="720" w:hanging="720"/>
      </w:pPr>
      <w:bookmarkStart w:id="1" w:name="_Hlk178490462"/>
      <w:r w:rsidRPr="005E1F34">
        <w:rPr>
          <w:lang w:val="en-GB" w:eastAsia="en-GB"/>
        </w:rPr>
        <w:t xml:space="preserve">Gülcü, Z. G., &amp; Kelleci, M. (2022). The effect of motivational interviewing and </w:t>
      </w:r>
      <w:proofErr w:type="spellStart"/>
      <w:r w:rsidRPr="005E1F34">
        <w:rPr>
          <w:lang w:val="en-GB" w:eastAsia="en-GB"/>
        </w:rPr>
        <w:t>telepsychiatric</w:t>
      </w:r>
      <w:proofErr w:type="spellEnd"/>
      <w:r w:rsidRPr="005E1F34">
        <w:rPr>
          <w:lang w:val="en-GB" w:eastAsia="en-GB"/>
        </w:rPr>
        <w:t xml:space="preserve"> follow-up on medication adherence of patients with bipolar disorder: A randomized controlled trial. </w:t>
      </w:r>
      <w:r w:rsidRPr="005E1F34">
        <w:rPr>
          <w:i/>
          <w:iCs/>
          <w:lang w:val="en-GB" w:eastAsia="en-GB"/>
        </w:rPr>
        <w:t>Journal of Psychiatric Nursing</w:t>
      </w:r>
      <w:r w:rsidRPr="005E1F34">
        <w:rPr>
          <w:lang w:val="en-GB" w:eastAsia="en-GB"/>
        </w:rPr>
        <w:t xml:space="preserve">, </w:t>
      </w:r>
      <w:r w:rsidRPr="005E1F34">
        <w:rPr>
          <w:i/>
          <w:iCs/>
          <w:lang w:val="en-GB" w:eastAsia="en-GB"/>
        </w:rPr>
        <w:t>13</w:t>
      </w:r>
      <w:r w:rsidRPr="005E1F34">
        <w:rPr>
          <w:lang w:val="en-GB" w:eastAsia="en-GB"/>
        </w:rPr>
        <w:t xml:space="preserve">(2), 101. </w:t>
      </w:r>
      <w:hyperlink r:id="rId4" w:history="1">
        <w:r w:rsidRPr="005E1F34">
          <w:rPr>
            <w:rStyle w:val="Hyperlink"/>
            <w:lang w:val="en-GB" w:eastAsia="en-GB"/>
          </w:rPr>
          <w:t>https://doi.org/10.14744/phd.2022.24582</w:t>
        </w:r>
      </w:hyperlink>
      <w:bookmarkEnd w:id="1"/>
      <w:r w:rsidRPr="005E1F34">
        <w:rPr>
          <w:lang w:val="en-GB" w:eastAsia="en-GB"/>
        </w:rPr>
        <w:t xml:space="preserve"> </w:t>
      </w:r>
      <w:r w:rsidRPr="005E1F34">
        <w:t xml:space="preserve"> </w:t>
      </w:r>
    </w:p>
    <w:p w14:paraId="2055B9BE" w14:textId="77777777" w:rsidR="005E1F34" w:rsidRPr="005E1F34" w:rsidRDefault="005E1F34" w:rsidP="005E1F34">
      <w:pPr>
        <w:spacing w:after="0" w:line="480" w:lineRule="auto"/>
        <w:ind w:left="720" w:hanging="720"/>
        <w:rPr>
          <w:rFonts w:ascii="Times New Roman" w:hAnsi="Times New Roman" w:cs="Times New Roman"/>
          <w:b/>
          <w:sz w:val="24"/>
          <w:szCs w:val="24"/>
        </w:rPr>
      </w:pPr>
      <w:r w:rsidRPr="005E1F34">
        <w:rPr>
          <w:rFonts w:ascii="Times New Roman" w:hAnsi="Times New Roman" w:cs="Times New Roman"/>
          <w:sz w:val="24"/>
          <w:szCs w:val="24"/>
          <w:shd w:val="clear" w:color="auto" w:fill="FFFFFF"/>
        </w:rPr>
        <w:t xml:space="preserve">Moran, K., </w:t>
      </w:r>
      <w:proofErr w:type="spellStart"/>
      <w:r w:rsidRPr="005E1F34">
        <w:rPr>
          <w:rFonts w:ascii="Times New Roman" w:hAnsi="Times New Roman" w:cs="Times New Roman"/>
          <w:sz w:val="24"/>
          <w:szCs w:val="24"/>
          <w:shd w:val="clear" w:color="auto" w:fill="FFFFFF"/>
        </w:rPr>
        <w:t>Burson</w:t>
      </w:r>
      <w:proofErr w:type="spellEnd"/>
      <w:r w:rsidRPr="005E1F34">
        <w:rPr>
          <w:rFonts w:ascii="Times New Roman" w:hAnsi="Times New Roman" w:cs="Times New Roman"/>
          <w:sz w:val="24"/>
          <w:szCs w:val="24"/>
          <w:shd w:val="clear" w:color="auto" w:fill="FFFFFF"/>
        </w:rPr>
        <w:t xml:space="preserve">, R., &amp; Conrad, D. (2020). </w:t>
      </w:r>
      <w:r w:rsidRPr="005E1F34">
        <w:rPr>
          <w:rFonts w:ascii="Times New Roman" w:hAnsi="Times New Roman" w:cs="Times New Roman"/>
          <w:i/>
          <w:sz w:val="24"/>
          <w:szCs w:val="24"/>
          <w:shd w:val="clear" w:color="auto" w:fill="FFFFFF"/>
        </w:rPr>
        <w:t>The Doctor of nursing scholarly practice project: A framework for success</w:t>
      </w:r>
      <w:r w:rsidRPr="005E1F34">
        <w:rPr>
          <w:rFonts w:ascii="Times New Roman" w:hAnsi="Times New Roman" w:cs="Times New Roman"/>
          <w:sz w:val="24"/>
          <w:szCs w:val="24"/>
          <w:shd w:val="clear" w:color="auto" w:fill="FFFFFF"/>
        </w:rPr>
        <w:t xml:space="preserve"> (3rd ed.). Jones &amp; Bartlett Learning.</w:t>
      </w:r>
    </w:p>
    <w:p w14:paraId="13C377AE" w14:textId="77777777" w:rsidR="005E1F34" w:rsidRPr="005E1F34" w:rsidRDefault="005E1F34" w:rsidP="005E1F34">
      <w:pPr>
        <w:spacing w:after="0" w:line="480" w:lineRule="auto"/>
        <w:ind w:left="720" w:hanging="720"/>
        <w:rPr>
          <w:rFonts w:ascii="Times New Roman" w:hAnsi="Times New Roman" w:cs="Times New Roman"/>
          <w:sz w:val="24"/>
          <w:szCs w:val="24"/>
        </w:rPr>
      </w:pPr>
      <w:r w:rsidRPr="005E1F34">
        <w:rPr>
          <w:rFonts w:ascii="Times New Roman" w:hAnsi="Times New Roman" w:cs="Times New Roman"/>
          <w:sz w:val="24"/>
          <w:szCs w:val="24"/>
        </w:rPr>
        <w:t xml:space="preserve">Morisky, D. E., Ang, A., </w:t>
      </w:r>
      <w:proofErr w:type="spellStart"/>
      <w:r w:rsidRPr="005E1F34">
        <w:rPr>
          <w:rFonts w:ascii="Times New Roman" w:hAnsi="Times New Roman" w:cs="Times New Roman"/>
          <w:sz w:val="24"/>
          <w:szCs w:val="24"/>
        </w:rPr>
        <w:t>Krousel</w:t>
      </w:r>
      <w:proofErr w:type="spellEnd"/>
      <w:r w:rsidRPr="005E1F34">
        <w:rPr>
          <w:rFonts w:ascii="Times New Roman" w:hAnsi="Times New Roman" w:cs="Times New Roman"/>
          <w:sz w:val="24"/>
          <w:szCs w:val="24"/>
        </w:rPr>
        <w:t xml:space="preserve">‐Wood, M., &amp; Ward, H. J. (2008). Retracted: predictive validity of a medication adherence measure in an outpatient setting. The journal of clinical hypertension, 10(5), 348-354. </w:t>
      </w:r>
      <w:hyperlink r:id="rId5" w:history="1">
        <w:r w:rsidRPr="005E1F34">
          <w:rPr>
            <w:rStyle w:val="Hyperlink"/>
            <w:rFonts w:ascii="Times New Roman" w:hAnsi="Times New Roman" w:cs="Times New Roman"/>
            <w:sz w:val="24"/>
            <w:szCs w:val="24"/>
          </w:rPr>
          <w:t>https://onlinelibrary.wiley.com/doi/10.1111/j.1751-7176.2008.07572.x</w:t>
        </w:r>
      </w:hyperlink>
      <w:r w:rsidRPr="005E1F34">
        <w:rPr>
          <w:rFonts w:ascii="Times New Roman" w:hAnsi="Times New Roman" w:cs="Times New Roman"/>
          <w:sz w:val="24"/>
          <w:szCs w:val="24"/>
        </w:rPr>
        <w:t xml:space="preserve"> </w:t>
      </w:r>
    </w:p>
    <w:p w14:paraId="4CD316E4" w14:textId="77777777" w:rsidR="005E1F34" w:rsidRPr="005E1F34" w:rsidRDefault="005E1F34" w:rsidP="005E1F34">
      <w:pPr>
        <w:autoSpaceDE w:val="0"/>
        <w:autoSpaceDN w:val="0"/>
        <w:adjustRightInd w:val="0"/>
        <w:spacing w:after="0" w:line="480" w:lineRule="auto"/>
        <w:ind w:left="720" w:hanging="720"/>
        <w:rPr>
          <w:rFonts w:ascii="Times New Roman" w:hAnsi="Times New Roman" w:cs="Times New Roman"/>
          <w:sz w:val="24"/>
          <w:szCs w:val="24"/>
        </w:rPr>
      </w:pPr>
      <w:bookmarkStart w:id="2" w:name="_Hlk178490516"/>
      <w:bookmarkStart w:id="3" w:name="_Hlk182038271"/>
      <w:r w:rsidRPr="005E1F34">
        <w:rPr>
          <w:rFonts w:ascii="Times New Roman" w:hAnsi="Times New Roman" w:cs="Times New Roman"/>
          <w:sz w:val="24"/>
          <w:szCs w:val="24"/>
        </w:rPr>
        <w:t xml:space="preserve">Tahghighi, H., Mortazavi, H., </w:t>
      </w:r>
      <w:proofErr w:type="spellStart"/>
      <w:r w:rsidRPr="005E1F34">
        <w:rPr>
          <w:rFonts w:ascii="Times New Roman" w:hAnsi="Times New Roman" w:cs="Times New Roman"/>
          <w:sz w:val="24"/>
          <w:szCs w:val="24"/>
        </w:rPr>
        <w:t>Manteghi</w:t>
      </w:r>
      <w:proofErr w:type="spellEnd"/>
      <w:r w:rsidRPr="005E1F34">
        <w:rPr>
          <w:rFonts w:ascii="Times New Roman" w:hAnsi="Times New Roman" w:cs="Times New Roman"/>
          <w:sz w:val="24"/>
          <w:szCs w:val="24"/>
        </w:rPr>
        <w:t xml:space="preserve">, A. A., &amp; </w:t>
      </w:r>
      <w:proofErr w:type="spellStart"/>
      <w:r w:rsidRPr="005E1F34">
        <w:rPr>
          <w:rFonts w:ascii="Times New Roman" w:hAnsi="Times New Roman" w:cs="Times New Roman"/>
          <w:sz w:val="24"/>
          <w:szCs w:val="24"/>
        </w:rPr>
        <w:t>Armat</w:t>
      </w:r>
      <w:proofErr w:type="spellEnd"/>
      <w:r w:rsidRPr="005E1F34">
        <w:rPr>
          <w:rFonts w:ascii="Times New Roman" w:hAnsi="Times New Roman" w:cs="Times New Roman"/>
          <w:sz w:val="24"/>
          <w:szCs w:val="24"/>
        </w:rPr>
        <w:t xml:space="preserve">, M. R. (2023). The effect of comprehensive individual motivational-educational program on medication adherence in elderly patients with bipolar disorders: An experimental study. </w:t>
      </w:r>
      <w:r w:rsidRPr="005E1F34">
        <w:rPr>
          <w:rFonts w:ascii="Times New Roman" w:hAnsi="Times New Roman" w:cs="Times New Roman"/>
          <w:i/>
          <w:sz w:val="24"/>
          <w:szCs w:val="24"/>
        </w:rPr>
        <w:t>Journal of Education and Health Promotion</w:t>
      </w:r>
      <w:r w:rsidRPr="005E1F34">
        <w:rPr>
          <w:rFonts w:ascii="Times New Roman" w:hAnsi="Times New Roman" w:cs="Times New Roman"/>
          <w:sz w:val="24"/>
          <w:szCs w:val="24"/>
        </w:rPr>
        <w:t xml:space="preserve">, 12, 70. </w:t>
      </w:r>
      <w:hyperlink r:id="rId6" w:history="1">
        <w:r w:rsidRPr="005E1F34">
          <w:rPr>
            <w:rStyle w:val="Hyperlink"/>
            <w:rFonts w:ascii="Times New Roman" w:hAnsi="Times New Roman" w:cs="Times New Roman"/>
            <w:sz w:val="24"/>
            <w:szCs w:val="24"/>
          </w:rPr>
          <w:t>https://doi.org/10.4103/jehp.jehp_1109_22</w:t>
        </w:r>
      </w:hyperlink>
      <w:r w:rsidRPr="005E1F34">
        <w:rPr>
          <w:rFonts w:ascii="Times New Roman" w:hAnsi="Times New Roman" w:cs="Times New Roman"/>
          <w:sz w:val="24"/>
          <w:szCs w:val="24"/>
        </w:rPr>
        <w:t xml:space="preserve"> </w:t>
      </w:r>
      <w:r w:rsidRPr="005E1F34">
        <w:rPr>
          <w:rFonts w:ascii="Times New Roman" w:hAnsi="Times New Roman" w:cs="Times New Roman"/>
          <w:sz w:val="24"/>
          <w:szCs w:val="24"/>
        </w:rPr>
        <w:t xml:space="preserve"> </w:t>
      </w:r>
      <w:bookmarkEnd w:id="2"/>
      <w:bookmarkEnd w:id="3"/>
    </w:p>
    <w:sectPr w:rsidR="005E1F34" w:rsidRPr="005E1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445"/>
    <w:rsid w:val="004C4445"/>
    <w:rsid w:val="004D5EA3"/>
    <w:rsid w:val="005E1F34"/>
    <w:rsid w:val="006C0C9B"/>
    <w:rsid w:val="0075281C"/>
    <w:rsid w:val="00AA01CE"/>
    <w:rsid w:val="00D85539"/>
    <w:rsid w:val="00E23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88DF9"/>
  <w15:chartTrackingRefBased/>
  <w15:docId w15:val="{1CB2F9E1-55F4-49A9-A016-CB9563B9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EA3"/>
    <w:rPr>
      <w:color w:val="0563C1" w:themeColor="hyperlink"/>
      <w:u w:val="single"/>
    </w:rPr>
  </w:style>
  <w:style w:type="paragraph" w:styleId="Header">
    <w:name w:val="header"/>
    <w:basedOn w:val="Normal"/>
    <w:link w:val="HeaderChar"/>
    <w:uiPriority w:val="99"/>
    <w:rsid w:val="004D5EA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D5EA3"/>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4D5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4103/jehp.jehp_1109_22" TargetMode="External"/><Relationship Id="rId5" Type="http://schemas.openxmlformats.org/officeDocument/2006/relationships/hyperlink" Target="https://onlinelibrary.wiley.com/doi/10.1111/j.1751-7176.2008.07572.x" TargetMode="External"/><Relationship Id="rId4" Type="http://schemas.openxmlformats.org/officeDocument/2006/relationships/hyperlink" Target="https://doi.org/10.14744/phd.2022.245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2025-02-20T11:56:00Z</dcterms:created>
  <dcterms:modified xsi:type="dcterms:W3CDTF">2025-02-20T13:15:00Z</dcterms:modified>
</cp:coreProperties>
</file>