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2C96" w14:textId="77777777" w:rsidR="00527C8F" w:rsidRPr="00D30E43" w:rsidRDefault="00527C8F" w:rsidP="00D30E43">
      <w:pPr>
        <w:spacing w:after="0" w:line="480" w:lineRule="auto"/>
        <w:rPr>
          <w:rFonts w:ascii="Times New Roman" w:eastAsia="Calibri" w:hAnsi="Times New Roman" w:cs="Times New Roman"/>
          <w:b/>
          <w:bCs/>
          <w:kern w:val="0"/>
          <w:sz w:val="24"/>
          <w:szCs w:val="24"/>
          <w:lang w:val="en-US"/>
        </w:rPr>
      </w:pPr>
    </w:p>
    <w:p w14:paraId="6E4744DD" w14:textId="77777777" w:rsidR="00527C8F" w:rsidRPr="00D30E43" w:rsidRDefault="00527C8F" w:rsidP="00D30E43">
      <w:pPr>
        <w:spacing w:after="0" w:line="480" w:lineRule="auto"/>
        <w:rPr>
          <w:rFonts w:ascii="Times New Roman" w:eastAsia="Calibri" w:hAnsi="Times New Roman" w:cs="Times New Roman"/>
          <w:b/>
          <w:bCs/>
          <w:kern w:val="0"/>
          <w:sz w:val="24"/>
          <w:szCs w:val="24"/>
          <w:lang w:val="en-US"/>
        </w:rPr>
      </w:pPr>
    </w:p>
    <w:p w14:paraId="3F29D257" w14:textId="77777777" w:rsidR="00527C8F" w:rsidRPr="00D30E43" w:rsidRDefault="00527C8F" w:rsidP="00D30E43">
      <w:pPr>
        <w:spacing w:after="0" w:line="480" w:lineRule="auto"/>
        <w:rPr>
          <w:rFonts w:ascii="Times New Roman" w:eastAsia="Calibri" w:hAnsi="Times New Roman" w:cs="Times New Roman"/>
          <w:b/>
          <w:bCs/>
          <w:kern w:val="0"/>
          <w:sz w:val="24"/>
          <w:szCs w:val="24"/>
          <w:lang w:val="en-US"/>
        </w:rPr>
      </w:pPr>
    </w:p>
    <w:p w14:paraId="4277176A" w14:textId="77777777" w:rsidR="00527C8F" w:rsidRPr="00D30E43" w:rsidRDefault="00527C8F" w:rsidP="00D30E43">
      <w:pPr>
        <w:spacing w:after="0" w:line="480" w:lineRule="auto"/>
        <w:rPr>
          <w:rFonts w:ascii="Times New Roman" w:eastAsia="Calibri" w:hAnsi="Times New Roman" w:cs="Times New Roman"/>
          <w:b/>
          <w:bCs/>
          <w:kern w:val="0"/>
          <w:sz w:val="24"/>
          <w:szCs w:val="24"/>
          <w:lang w:val="en-US"/>
        </w:rPr>
      </w:pPr>
    </w:p>
    <w:p w14:paraId="103ABC26" w14:textId="77777777" w:rsidR="00527C8F" w:rsidRPr="00D30E43" w:rsidRDefault="00527C8F" w:rsidP="00D30E43">
      <w:pPr>
        <w:spacing w:after="0" w:line="480" w:lineRule="auto"/>
        <w:jc w:val="center"/>
        <w:rPr>
          <w:rFonts w:ascii="Times New Roman" w:eastAsia="Times New Roman" w:hAnsi="Times New Roman" w:cs="Times New Roman"/>
          <w:b/>
          <w:bCs/>
          <w:kern w:val="0"/>
          <w:sz w:val="24"/>
          <w:szCs w:val="24"/>
          <w:lang w:val="en-US"/>
        </w:rPr>
      </w:pPr>
      <w:r w:rsidRPr="00D30E43">
        <w:rPr>
          <w:rFonts w:ascii="Times New Roman" w:eastAsia="Times New Roman" w:hAnsi="Times New Roman" w:cs="Times New Roman"/>
          <w:b/>
          <w:bCs/>
          <w:kern w:val="0"/>
          <w:sz w:val="24"/>
          <w:szCs w:val="24"/>
          <w:lang w:val="en-US"/>
        </w:rPr>
        <w:t>The DNP-Prepared Nurse and Ethical Accountability</w:t>
      </w:r>
    </w:p>
    <w:p w14:paraId="7F24C986" w14:textId="77777777" w:rsidR="00527C8F" w:rsidRPr="00D30E43" w:rsidRDefault="00527C8F" w:rsidP="00D30E43">
      <w:pPr>
        <w:spacing w:after="0" w:line="480" w:lineRule="auto"/>
        <w:jc w:val="center"/>
        <w:rPr>
          <w:rFonts w:ascii="Times New Roman" w:eastAsia="Calibri" w:hAnsi="Times New Roman" w:cs="Times New Roman"/>
          <w:kern w:val="0"/>
          <w:sz w:val="24"/>
          <w:szCs w:val="24"/>
          <w:lang w:val="en-US"/>
        </w:rPr>
      </w:pPr>
    </w:p>
    <w:p w14:paraId="4154134A" w14:textId="77777777" w:rsidR="00527C8F" w:rsidRPr="00D30E43" w:rsidRDefault="00527C8F" w:rsidP="00D30E43">
      <w:pPr>
        <w:spacing w:after="0" w:line="480" w:lineRule="auto"/>
        <w:jc w:val="center"/>
        <w:rPr>
          <w:rFonts w:ascii="Times New Roman" w:eastAsia="Calibri" w:hAnsi="Times New Roman" w:cs="Times New Roman"/>
          <w:kern w:val="0"/>
          <w:sz w:val="24"/>
          <w:szCs w:val="24"/>
          <w:lang w:val="en-US"/>
        </w:rPr>
      </w:pPr>
      <w:r w:rsidRPr="00D30E43">
        <w:rPr>
          <w:rFonts w:ascii="Times New Roman" w:eastAsia="Calibri" w:hAnsi="Times New Roman" w:cs="Times New Roman"/>
          <w:kern w:val="0"/>
          <w:sz w:val="24"/>
          <w:szCs w:val="24"/>
          <w:lang w:val="en-US"/>
        </w:rPr>
        <w:t>Student's Name</w:t>
      </w:r>
    </w:p>
    <w:p w14:paraId="5174D03A" w14:textId="77777777" w:rsidR="00527C8F" w:rsidRPr="00D30E43" w:rsidRDefault="00527C8F" w:rsidP="00D30E43">
      <w:pPr>
        <w:spacing w:after="0" w:line="480" w:lineRule="auto"/>
        <w:jc w:val="center"/>
        <w:rPr>
          <w:rFonts w:ascii="Times New Roman" w:eastAsia="Calibri" w:hAnsi="Times New Roman" w:cs="Times New Roman"/>
          <w:kern w:val="0"/>
          <w:sz w:val="24"/>
          <w:szCs w:val="24"/>
          <w:lang w:val="en-US"/>
        </w:rPr>
      </w:pPr>
      <w:r w:rsidRPr="00D30E43">
        <w:rPr>
          <w:rFonts w:ascii="Times New Roman" w:eastAsia="Calibri" w:hAnsi="Times New Roman" w:cs="Times New Roman"/>
          <w:kern w:val="0"/>
          <w:sz w:val="24"/>
          <w:szCs w:val="24"/>
          <w:lang w:val="en-US"/>
        </w:rPr>
        <w:t>Institutional Affiliation</w:t>
      </w:r>
    </w:p>
    <w:p w14:paraId="096532D1" w14:textId="77777777" w:rsidR="00527C8F" w:rsidRPr="00D30E43" w:rsidRDefault="00527C8F" w:rsidP="00D30E43">
      <w:pPr>
        <w:spacing w:after="0" w:line="480" w:lineRule="auto"/>
        <w:jc w:val="center"/>
        <w:rPr>
          <w:rFonts w:ascii="Times New Roman" w:eastAsia="Calibri" w:hAnsi="Times New Roman" w:cs="Times New Roman"/>
          <w:kern w:val="0"/>
          <w:sz w:val="24"/>
          <w:szCs w:val="24"/>
          <w:lang w:val="en-US"/>
        </w:rPr>
      </w:pPr>
      <w:r w:rsidRPr="00D30E43">
        <w:rPr>
          <w:rFonts w:ascii="Times New Roman" w:eastAsia="Calibri" w:hAnsi="Times New Roman" w:cs="Times New Roman"/>
          <w:kern w:val="0"/>
          <w:sz w:val="24"/>
          <w:szCs w:val="24"/>
          <w:lang w:val="en-US"/>
        </w:rPr>
        <w:t>Course Number and Name</w:t>
      </w:r>
    </w:p>
    <w:p w14:paraId="0A5B2511" w14:textId="77777777" w:rsidR="00527C8F" w:rsidRPr="00D30E43" w:rsidRDefault="00527C8F" w:rsidP="00D30E43">
      <w:pPr>
        <w:spacing w:after="0" w:line="480" w:lineRule="auto"/>
        <w:jc w:val="center"/>
        <w:rPr>
          <w:rFonts w:ascii="Times New Roman" w:eastAsia="Calibri" w:hAnsi="Times New Roman" w:cs="Times New Roman"/>
          <w:kern w:val="0"/>
          <w:sz w:val="24"/>
          <w:szCs w:val="24"/>
          <w:lang w:val="en-US"/>
        </w:rPr>
      </w:pPr>
      <w:r w:rsidRPr="00D30E43">
        <w:rPr>
          <w:rFonts w:ascii="Times New Roman" w:eastAsia="Calibri" w:hAnsi="Times New Roman" w:cs="Times New Roman"/>
          <w:kern w:val="0"/>
          <w:sz w:val="24"/>
          <w:szCs w:val="24"/>
          <w:lang w:val="en-US"/>
        </w:rPr>
        <w:t>Instructor's Name</w:t>
      </w:r>
    </w:p>
    <w:p w14:paraId="65A9A5EF" w14:textId="77777777" w:rsidR="00527C8F" w:rsidRPr="00D30E43" w:rsidRDefault="00527C8F" w:rsidP="00D30E43">
      <w:pPr>
        <w:spacing w:after="0" w:line="480" w:lineRule="auto"/>
        <w:jc w:val="center"/>
        <w:rPr>
          <w:rFonts w:ascii="Times New Roman" w:eastAsia="Calibri" w:hAnsi="Times New Roman" w:cs="Times New Roman"/>
          <w:kern w:val="0"/>
          <w:sz w:val="24"/>
          <w:szCs w:val="24"/>
          <w:lang w:val="en-US"/>
        </w:rPr>
      </w:pPr>
      <w:r w:rsidRPr="00D30E43">
        <w:rPr>
          <w:rFonts w:ascii="Times New Roman" w:eastAsia="Calibri" w:hAnsi="Times New Roman" w:cs="Times New Roman"/>
          <w:kern w:val="0"/>
          <w:sz w:val="24"/>
          <w:szCs w:val="24"/>
          <w:lang w:val="en-US"/>
        </w:rPr>
        <w:t>Due Date</w:t>
      </w:r>
    </w:p>
    <w:p w14:paraId="384FBAD6" w14:textId="77777777" w:rsidR="00527C8F" w:rsidRPr="00D30E43" w:rsidRDefault="00527C8F" w:rsidP="00D30E43">
      <w:pPr>
        <w:spacing w:after="0" w:line="480" w:lineRule="auto"/>
        <w:jc w:val="center"/>
        <w:rPr>
          <w:rFonts w:ascii="Times New Roman" w:eastAsia="Calibri" w:hAnsi="Times New Roman" w:cs="Times New Roman"/>
          <w:kern w:val="0"/>
          <w:sz w:val="24"/>
          <w:szCs w:val="24"/>
          <w:lang w:val="en-US"/>
        </w:rPr>
      </w:pPr>
      <w:r w:rsidRPr="00D30E43">
        <w:rPr>
          <w:rFonts w:ascii="Times New Roman" w:eastAsia="Calibri" w:hAnsi="Times New Roman" w:cs="Times New Roman"/>
          <w:kern w:val="0"/>
          <w:sz w:val="24"/>
          <w:szCs w:val="24"/>
          <w:lang w:val="en-US"/>
        </w:rPr>
        <w:br w:type="page"/>
      </w:r>
    </w:p>
    <w:p w14:paraId="65BF64A1" w14:textId="2F0B5386" w:rsidR="00527C8F" w:rsidRPr="00D30E43" w:rsidRDefault="00527C8F" w:rsidP="00D30E43">
      <w:pPr>
        <w:spacing w:after="0" w:line="480" w:lineRule="auto"/>
        <w:jc w:val="center"/>
        <w:rPr>
          <w:rFonts w:ascii="Times New Roman" w:eastAsia="Times New Roman" w:hAnsi="Times New Roman" w:cs="Times New Roman"/>
          <w:b/>
          <w:bCs/>
          <w:kern w:val="0"/>
          <w:sz w:val="24"/>
          <w:szCs w:val="24"/>
          <w:lang w:val="en-US"/>
        </w:rPr>
      </w:pPr>
      <w:r w:rsidRPr="00D30E43">
        <w:rPr>
          <w:rFonts w:ascii="Times New Roman" w:eastAsia="Times New Roman" w:hAnsi="Times New Roman" w:cs="Times New Roman"/>
          <w:b/>
          <w:bCs/>
          <w:kern w:val="0"/>
          <w:sz w:val="24"/>
          <w:szCs w:val="24"/>
          <w:lang w:val="en-US"/>
        </w:rPr>
        <w:lastRenderedPageBreak/>
        <w:t>The DNP-Prepared Nurse and Ethical Accountability</w:t>
      </w:r>
    </w:p>
    <w:p w14:paraId="4B3440A4" w14:textId="5BAD20DD" w:rsidR="00527C8F" w:rsidRPr="00D30E43" w:rsidRDefault="00E03D64"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t>Ethical dilemma is a common occurrence in the healthcare industry, an issue that ch</w:t>
      </w:r>
      <w:r w:rsidR="00105CA2" w:rsidRPr="00D30E43">
        <w:rPr>
          <w:rFonts w:ascii="Times New Roman" w:hAnsi="Times New Roman" w:cs="Times New Roman"/>
          <w:sz w:val="24"/>
          <w:szCs w:val="24"/>
        </w:rPr>
        <w:t>a</w:t>
      </w:r>
      <w:r w:rsidRPr="00D30E43">
        <w:rPr>
          <w:rFonts w:ascii="Times New Roman" w:hAnsi="Times New Roman" w:cs="Times New Roman"/>
          <w:sz w:val="24"/>
          <w:szCs w:val="24"/>
        </w:rPr>
        <w:t xml:space="preserve">llenges </w:t>
      </w:r>
      <w:r w:rsidR="00534A94" w:rsidRPr="00D30E43">
        <w:rPr>
          <w:rFonts w:ascii="Times New Roman" w:hAnsi="Times New Roman" w:cs="Times New Roman"/>
          <w:sz w:val="24"/>
          <w:szCs w:val="24"/>
        </w:rPr>
        <w:t xml:space="preserve">healthcare professionals to balance moral principles and ensure that patients receive informed care. </w:t>
      </w:r>
      <w:r w:rsidR="00212C96" w:rsidRPr="00D30E43">
        <w:rPr>
          <w:rFonts w:ascii="Times New Roman" w:hAnsi="Times New Roman" w:cs="Times New Roman"/>
          <w:sz w:val="24"/>
          <w:szCs w:val="24"/>
        </w:rPr>
        <w:t>One of the ethical challenges considered most common is informed consent which indicates the need to balance beneficence and respecting patient autonomy</w:t>
      </w:r>
      <w:r w:rsidR="008302DC" w:rsidRPr="00D30E43">
        <w:rPr>
          <w:rFonts w:ascii="Times New Roman" w:hAnsi="Times New Roman" w:cs="Times New Roman"/>
          <w:sz w:val="24"/>
          <w:szCs w:val="24"/>
        </w:rPr>
        <w:t>. Informed consent is a significant ethical practice since it facilitates decision-making</w:t>
      </w:r>
      <w:r w:rsidR="00471816" w:rsidRPr="00D30E43">
        <w:rPr>
          <w:rFonts w:ascii="Times New Roman" w:hAnsi="Times New Roman" w:cs="Times New Roman"/>
          <w:sz w:val="24"/>
          <w:szCs w:val="24"/>
        </w:rPr>
        <w:t xml:space="preserve"> in patients </w:t>
      </w:r>
      <w:r w:rsidR="00A27091" w:rsidRPr="00D30E43">
        <w:rPr>
          <w:rFonts w:ascii="Times New Roman" w:hAnsi="Times New Roman" w:cs="Times New Roman"/>
          <w:sz w:val="24"/>
          <w:szCs w:val="24"/>
        </w:rPr>
        <w:t xml:space="preserve">by providing a clear view of alternatives, benefits and risks during their treatment. </w:t>
      </w:r>
      <w:r w:rsidR="00FF1C9C" w:rsidRPr="00D30E43">
        <w:rPr>
          <w:rFonts w:ascii="Times New Roman" w:hAnsi="Times New Roman" w:cs="Times New Roman"/>
          <w:sz w:val="24"/>
          <w:szCs w:val="24"/>
        </w:rPr>
        <w:t xml:space="preserve">However, there are certain situations where patients could not fully comprehend about the choices to be made due to issues such as cognitive impairment among others, leading to ethical dilemmas for healthcare providers. </w:t>
      </w:r>
      <w:r w:rsidR="0050743B" w:rsidRPr="00D30E43">
        <w:rPr>
          <w:rFonts w:ascii="Times New Roman" w:hAnsi="Times New Roman" w:cs="Times New Roman"/>
          <w:sz w:val="24"/>
          <w:szCs w:val="24"/>
        </w:rPr>
        <w:t xml:space="preserve">The purpose of this paper is to evaluate an ethical dilemma that </w:t>
      </w:r>
      <w:r w:rsidR="007014DF" w:rsidRPr="00D30E43">
        <w:rPr>
          <w:rFonts w:ascii="Times New Roman" w:hAnsi="Times New Roman" w:cs="Times New Roman"/>
          <w:sz w:val="24"/>
          <w:szCs w:val="24"/>
        </w:rPr>
        <w:t xml:space="preserve">involves informed consent for an elderly patient suffering from mild cognitive impairment. The paper will therefore focus on the principles of advocacy, beneficence and autonomy, which will be used in highlighting the essence of ethical decision-making to ensure patient-centered care and safety. </w:t>
      </w:r>
    </w:p>
    <w:p w14:paraId="3F473BBD" w14:textId="63CD7AB1" w:rsidR="00E9514A" w:rsidRPr="00D30E43" w:rsidRDefault="00E9514A"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t xml:space="preserve">The paper will start be describing the selected ethical dilemma in detail to understand the starting point for evaluation. </w:t>
      </w:r>
      <w:r w:rsidR="00726D9D" w:rsidRPr="00D30E43">
        <w:rPr>
          <w:rFonts w:ascii="Times New Roman" w:hAnsi="Times New Roman" w:cs="Times New Roman"/>
          <w:sz w:val="24"/>
          <w:szCs w:val="24"/>
        </w:rPr>
        <w:t xml:space="preserve">It will also </w:t>
      </w:r>
      <w:r w:rsidR="00E16F01" w:rsidRPr="00D30E43">
        <w:rPr>
          <w:rFonts w:ascii="Times New Roman" w:hAnsi="Times New Roman" w:cs="Times New Roman"/>
          <w:sz w:val="24"/>
          <w:szCs w:val="24"/>
        </w:rPr>
        <w:t>analyse</w:t>
      </w:r>
      <w:r w:rsidR="00726D9D" w:rsidRPr="00D30E43">
        <w:rPr>
          <w:rFonts w:ascii="Times New Roman" w:hAnsi="Times New Roman" w:cs="Times New Roman"/>
          <w:sz w:val="24"/>
          <w:szCs w:val="24"/>
        </w:rPr>
        <w:t xml:space="preserve"> </w:t>
      </w:r>
      <w:r w:rsidR="00BA2D65" w:rsidRPr="00D30E43">
        <w:rPr>
          <w:rFonts w:ascii="Times New Roman" w:hAnsi="Times New Roman" w:cs="Times New Roman"/>
          <w:sz w:val="24"/>
          <w:szCs w:val="24"/>
        </w:rPr>
        <w:t xml:space="preserve">the ethical principles that align with the ethical dilemma while focusing on patient autonomy including the role of the nurse as an advocate. Potential approaches towards resolving the ethical dilemma </w:t>
      </w:r>
      <w:r w:rsidR="004E6065" w:rsidRPr="00D30E43">
        <w:rPr>
          <w:rFonts w:ascii="Times New Roman" w:hAnsi="Times New Roman" w:cs="Times New Roman"/>
          <w:sz w:val="24"/>
          <w:szCs w:val="24"/>
        </w:rPr>
        <w:t xml:space="preserve">will be explored by highlighting their implications in ethical practice. </w:t>
      </w:r>
      <w:r w:rsidR="000D605F" w:rsidRPr="00D30E43">
        <w:rPr>
          <w:rFonts w:ascii="Times New Roman" w:hAnsi="Times New Roman" w:cs="Times New Roman"/>
          <w:sz w:val="24"/>
          <w:szCs w:val="24"/>
        </w:rPr>
        <w:t>Stakeholders impacted by the dilemma will also be determined</w:t>
      </w:r>
      <w:r w:rsidR="00406300" w:rsidRPr="00D30E43">
        <w:rPr>
          <w:rFonts w:ascii="Times New Roman" w:hAnsi="Times New Roman" w:cs="Times New Roman"/>
          <w:sz w:val="24"/>
          <w:szCs w:val="24"/>
        </w:rPr>
        <w:t xml:space="preserve">, in addition to differing views that could create the dilemma. </w:t>
      </w:r>
      <w:r w:rsidR="000D605F" w:rsidRPr="00D30E43">
        <w:rPr>
          <w:rFonts w:ascii="Times New Roman" w:hAnsi="Times New Roman" w:cs="Times New Roman"/>
          <w:sz w:val="24"/>
          <w:szCs w:val="24"/>
        </w:rPr>
        <w:t>The paper will finally conclude by reflecting on the essence of ethical decision-making, including outlining the role of the nurse in resolving legal and ethical dilemmas</w:t>
      </w:r>
      <w:r w:rsidR="00C80900" w:rsidRPr="00D30E43">
        <w:rPr>
          <w:rFonts w:ascii="Times New Roman" w:hAnsi="Times New Roman" w:cs="Times New Roman"/>
          <w:sz w:val="24"/>
          <w:szCs w:val="24"/>
        </w:rPr>
        <w:t>.</w:t>
      </w:r>
    </w:p>
    <w:p w14:paraId="31ED86B6" w14:textId="567C05F7" w:rsidR="00C80900" w:rsidRPr="00D30E43" w:rsidRDefault="00B57A40" w:rsidP="00D30E43">
      <w:pPr>
        <w:spacing w:line="480" w:lineRule="auto"/>
        <w:ind w:firstLine="720"/>
        <w:jc w:val="center"/>
        <w:rPr>
          <w:rFonts w:ascii="Times New Roman" w:hAnsi="Times New Roman" w:cs="Times New Roman"/>
          <w:b/>
          <w:bCs/>
          <w:sz w:val="24"/>
          <w:szCs w:val="24"/>
        </w:rPr>
      </w:pPr>
      <w:r w:rsidRPr="00D30E43">
        <w:rPr>
          <w:rFonts w:ascii="Times New Roman" w:hAnsi="Times New Roman" w:cs="Times New Roman"/>
          <w:b/>
          <w:bCs/>
          <w:sz w:val="24"/>
          <w:szCs w:val="24"/>
        </w:rPr>
        <w:t>Ethical Dilemmas in Healthcare: Explain the Ethical or Legal Dilemma in Healthcare</w:t>
      </w:r>
    </w:p>
    <w:p w14:paraId="14C2ECDA" w14:textId="249405C1" w:rsidR="00B57A40" w:rsidRPr="00D30E43" w:rsidRDefault="00507C78"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lastRenderedPageBreak/>
        <w:t xml:space="preserve">The ethical dilemma is depicted in a scenario where a nurse is caring for an elderly patient suffering from mild cognitive impairment. The patient requires a high-risk procedure done to help improve their </w:t>
      </w:r>
      <w:r w:rsidR="00C51FE5" w:rsidRPr="00D30E43">
        <w:rPr>
          <w:rFonts w:ascii="Times New Roman" w:hAnsi="Times New Roman" w:cs="Times New Roman"/>
          <w:sz w:val="24"/>
          <w:szCs w:val="24"/>
        </w:rPr>
        <w:t xml:space="preserve">health. </w:t>
      </w:r>
      <w:r w:rsidR="00487131" w:rsidRPr="00D30E43">
        <w:rPr>
          <w:rFonts w:ascii="Times New Roman" w:hAnsi="Times New Roman" w:cs="Times New Roman"/>
          <w:sz w:val="24"/>
          <w:szCs w:val="24"/>
        </w:rPr>
        <w:t xml:space="preserve">However, the patient is confused about the perceived benefits and risks but they argue that they trust the provider to make the decision. The patient’s children who are adults, urge the nurse to have the patient sign the form of consent without </w:t>
      </w:r>
      <w:r w:rsidR="00136382" w:rsidRPr="00D30E43">
        <w:rPr>
          <w:rFonts w:ascii="Times New Roman" w:hAnsi="Times New Roman" w:cs="Times New Roman"/>
          <w:sz w:val="24"/>
          <w:szCs w:val="24"/>
        </w:rPr>
        <w:t>emphasizing</w:t>
      </w:r>
      <w:r w:rsidR="00487131" w:rsidRPr="00D30E43">
        <w:rPr>
          <w:rFonts w:ascii="Times New Roman" w:hAnsi="Times New Roman" w:cs="Times New Roman"/>
          <w:sz w:val="24"/>
          <w:szCs w:val="24"/>
        </w:rPr>
        <w:t xml:space="preserve"> the need for the surgical procedure. </w:t>
      </w:r>
      <w:r w:rsidR="00136382" w:rsidRPr="00D30E43">
        <w:rPr>
          <w:rFonts w:ascii="Times New Roman" w:hAnsi="Times New Roman" w:cs="Times New Roman"/>
          <w:sz w:val="24"/>
          <w:szCs w:val="24"/>
        </w:rPr>
        <w:t xml:space="preserve">Such a scenario demonstrates both an ethical and legal dilemma where the ethical dilemma focuses on </w:t>
      </w:r>
      <w:r w:rsidR="00FD1F77" w:rsidRPr="00D30E43">
        <w:rPr>
          <w:rFonts w:ascii="Times New Roman" w:hAnsi="Times New Roman" w:cs="Times New Roman"/>
          <w:sz w:val="24"/>
          <w:szCs w:val="24"/>
        </w:rPr>
        <w:t>the nurse’s obligation to ensure that the patient understands possible risks and benefits before giving informed consent</w:t>
      </w:r>
      <w:r w:rsidR="0071259F" w:rsidRPr="00D30E43">
        <w:rPr>
          <w:rFonts w:ascii="Times New Roman" w:hAnsi="Times New Roman" w:cs="Times New Roman"/>
          <w:sz w:val="24"/>
          <w:szCs w:val="24"/>
        </w:rPr>
        <w:t xml:space="preserve"> (</w:t>
      </w:r>
      <w:r w:rsidR="003E6730" w:rsidRPr="00343922">
        <w:rPr>
          <w:rFonts w:ascii="Times New Roman" w:hAnsi="Times New Roman" w:cs="Times New Roman"/>
          <w:sz w:val="24"/>
          <w:szCs w:val="24"/>
        </w:rPr>
        <w:t>Strini</w:t>
      </w:r>
      <w:r w:rsidR="003E6730">
        <w:rPr>
          <w:rFonts w:ascii="Times New Roman" w:hAnsi="Times New Roman" w:cs="Times New Roman"/>
          <w:sz w:val="24"/>
          <w:szCs w:val="24"/>
        </w:rPr>
        <w:t xml:space="preserve"> et al., 2021</w:t>
      </w:r>
      <w:r w:rsidR="0071259F" w:rsidRPr="00D30E43">
        <w:rPr>
          <w:rFonts w:ascii="Times New Roman" w:hAnsi="Times New Roman" w:cs="Times New Roman"/>
          <w:sz w:val="24"/>
          <w:szCs w:val="24"/>
        </w:rPr>
        <w:t>)</w:t>
      </w:r>
      <w:r w:rsidR="00FD1F77" w:rsidRPr="00D30E43">
        <w:rPr>
          <w:rFonts w:ascii="Times New Roman" w:hAnsi="Times New Roman" w:cs="Times New Roman"/>
          <w:sz w:val="24"/>
          <w:szCs w:val="24"/>
        </w:rPr>
        <w:t xml:space="preserve">. On the other hand, the legal dilemma focuses on the major requirement, which is the patient’s signature </w:t>
      </w:r>
      <w:r w:rsidR="005E64DC" w:rsidRPr="00D30E43">
        <w:rPr>
          <w:rFonts w:ascii="Times New Roman" w:hAnsi="Times New Roman" w:cs="Times New Roman"/>
          <w:sz w:val="24"/>
          <w:szCs w:val="24"/>
        </w:rPr>
        <w:t>since signing without a clear understanding could violate patient rights and consent laws</w:t>
      </w:r>
      <w:r w:rsidR="0071259F" w:rsidRPr="00D30E43">
        <w:rPr>
          <w:rFonts w:ascii="Times New Roman" w:hAnsi="Times New Roman" w:cs="Times New Roman"/>
          <w:sz w:val="24"/>
          <w:szCs w:val="24"/>
        </w:rPr>
        <w:t xml:space="preserve"> (</w:t>
      </w:r>
      <w:r w:rsidR="00A073FF" w:rsidRPr="00343922">
        <w:rPr>
          <w:rFonts w:ascii="Times New Roman" w:hAnsi="Times New Roman" w:cs="Times New Roman"/>
          <w:sz w:val="24"/>
          <w:szCs w:val="24"/>
        </w:rPr>
        <w:t>Strini</w:t>
      </w:r>
      <w:r w:rsidR="00A073FF">
        <w:rPr>
          <w:rFonts w:ascii="Times New Roman" w:hAnsi="Times New Roman" w:cs="Times New Roman"/>
          <w:sz w:val="24"/>
          <w:szCs w:val="24"/>
        </w:rPr>
        <w:t xml:space="preserve"> et al., 2021</w:t>
      </w:r>
      <w:r w:rsidR="0071259F" w:rsidRPr="00D30E43">
        <w:rPr>
          <w:rFonts w:ascii="Times New Roman" w:hAnsi="Times New Roman" w:cs="Times New Roman"/>
          <w:sz w:val="24"/>
          <w:szCs w:val="24"/>
        </w:rPr>
        <w:t>)</w:t>
      </w:r>
      <w:r w:rsidR="005E64DC" w:rsidRPr="00D30E43">
        <w:rPr>
          <w:rFonts w:ascii="Times New Roman" w:hAnsi="Times New Roman" w:cs="Times New Roman"/>
          <w:sz w:val="24"/>
          <w:szCs w:val="24"/>
        </w:rPr>
        <w:t xml:space="preserve">. </w:t>
      </w:r>
      <w:r w:rsidR="00711587" w:rsidRPr="00D30E43">
        <w:rPr>
          <w:rFonts w:ascii="Times New Roman" w:hAnsi="Times New Roman" w:cs="Times New Roman"/>
          <w:sz w:val="24"/>
          <w:szCs w:val="24"/>
        </w:rPr>
        <w:t xml:space="preserve">Therefore, the scenario </w:t>
      </w:r>
      <w:r w:rsidR="00014D95" w:rsidRPr="00D30E43">
        <w:rPr>
          <w:rFonts w:ascii="Times New Roman" w:hAnsi="Times New Roman" w:cs="Times New Roman"/>
          <w:sz w:val="24"/>
          <w:szCs w:val="24"/>
        </w:rPr>
        <w:t>involves both an ethical and legal dilemma</w:t>
      </w:r>
      <w:r w:rsidR="007741F2" w:rsidRPr="00D30E43">
        <w:rPr>
          <w:rFonts w:ascii="Times New Roman" w:hAnsi="Times New Roman" w:cs="Times New Roman"/>
          <w:sz w:val="24"/>
          <w:szCs w:val="24"/>
        </w:rPr>
        <w:t xml:space="preserve"> due to the need to consider ethical and legal implications. </w:t>
      </w:r>
    </w:p>
    <w:p w14:paraId="2EA0B73C" w14:textId="26357AD8" w:rsidR="00527C8F" w:rsidRPr="00D30E43" w:rsidRDefault="00114C04"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t xml:space="preserve">There are various consequences if the dilemma is not resolved appropriately which could affect both the patient and healthcare provider. </w:t>
      </w:r>
      <w:r w:rsidR="00AA095F" w:rsidRPr="00D30E43">
        <w:rPr>
          <w:rFonts w:ascii="Times New Roman" w:hAnsi="Times New Roman" w:cs="Times New Roman"/>
          <w:sz w:val="24"/>
          <w:szCs w:val="24"/>
        </w:rPr>
        <w:t xml:space="preserve">The consequences on the patient’s side </w:t>
      </w:r>
      <w:r w:rsidR="008C6208" w:rsidRPr="00D30E43">
        <w:rPr>
          <w:rFonts w:ascii="Times New Roman" w:hAnsi="Times New Roman" w:cs="Times New Roman"/>
          <w:sz w:val="24"/>
          <w:szCs w:val="24"/>
        </w:rPr>
        <w:t xml:space="preserve">include violation of autonomy, loss of trust and potential harm. This is because the patient may experience unexpected complications or risks that could cause psychological, emotional or physical harm. Such harms could also lead to loss of trust from the patient since a lack of transparency </w:t>
      </w:r>
      <w:r w:rsidR="00813FA3" w:rsidRPr="00D30E43">
        <w:rPr>
          <w:rFonts w:ascii="Times New Roman" w:hAnsi="Times New Roman" w:cs="Times New Roman"/>
          <w:sz w:val="24"/>
          <w:szCs w:val="24"/>
        </w:rPr>
        <w:t>could prevent them from trusting the healthcare organization. Additionally, the patient’s autonomy will be violated because they may undergo a surgical procedure without agreeing or understanding its constructs. This could therefore undermine their right to make decisions about their care.</w:t>
      </w:r>
      <w:r w:rsidR="004368C2" w:rsidRPr="00D30E43">
        <w:rPr>
          <w:rFonts w:ascii="Times New Roman" w:hAnsi="Times New Roman" w:cs="Times New Roman"/>
          <w:sz w:val="24"/>
          <w:szCs w:val="24"/>
        </w:rPr>
        <w:t xml:space="preserve"> Healthcare providers </w:t>
      </w:r>
      <w:r w:rsidR="009C1E39" w:rsidRPr="00D30E43">
        <w:rPr>
          <w:rFonts w:ascii="Times New Roman" w:hAnsi="Times New Roman" w:cs="Times New Roman"/>
          <w:sz w:val="24"/>
          <w:szCs w:val="24"/>
        </w:rPr>
        <w:t xml:space="preserve">could also be faced with an ethical breach and other legal repercussions </w:t>
      </w:r>
      <w:r w:rsidR="00E92B89" w:rsidRPr="00D30E43">
        <w:rPr>
          <w:rFonts w:ascii="Times New Roman" w:hAnsi="Times New Roman" w:cs="Times New Roman"/>
          <w:sz w:val="24"/>
          <w:szCs w:val="24"/>
        </w:rPr>
        <w:t xml:space="preserve">due to the failure to appropriately address the issue while proceeding with the surgery without informed consent. Consequently, such an incident could tarnish the </w:t>
      </w:r>
      <w:r w:rsidR="00E92B89" w:rsidRPr="00D30E43">
        <w:rPr>
          <w:rFonts w:ascii="Times New Roman" w:hAnsi="Times New Roman" w:cs="Times New Roman"/>
          <w:sz w:val="24"/>
          <w:szCs w:val="24"/>
        </w:rPr>
        <w:lastRenderedPageBreak/>
        <w:t>provider’s reputation, thereby affecting their car</w:t>
      </w:r>
      <w:r w:rsidR="003C4E16" w:rsidRPr="00D30E43">
        <w:rPr>
          <w:rFonts w:ascii="Times New Roman" w:hAnsi="Times New Roman" w:cs="Times New Roman"/>
          <w:sz w:val="24"/>
          <w:szCs w:val="24"/>
        </w:rPr>
        <w:t xml:space="preserve">eer. It is therefore crucial to identify the consequences of not resolving ethical dilemmas on time for both the patient and provider to prevent legal implications. </w:t>
      </w:r>
    </w:p>
    <w:p w14:paraId="547D4BE5" w14:textId="15ED3F40" w:rsidR="006F099C" w:rsidRPr="00D30E43" w:rsidRDefault="006F099C" w:rsidP="00D30E43">
      <w:pPr>
        <w:spacing w:line="480" w:lineRule="auto"/>
        <w:ind w:firstLine="720"/>
        <w:jc w:val="center"/>
        <w:rPr>
          <w:rFonts w:ascii="Times New Roman" w:hAnsi="Times New Roman" w:cs="Times New Roman"/>
          <w:b/>
          <w:bCs/>
          <w:sz w:val="24"/>
          <w:szCs w:val="24"/>
        </w:rPr>
      </w:pPr>
      <w:r w:rsidRPr="00D30E43">
        <w:rPr>
          <w:rFonts w:ascii="Times New Roman" w:hAnsi="Times New Roman" w:cs="Times New Roman"/>
          <w:b/>
          <w:bCs/>
          <w:sz w:val="24"/>
          <w:szCs w:val="24"/>
        </w:rPr>
        <w:t xml:space="preserve">Differing Views: </w:t>
      </w:r>
      <w:r w:rsidR="000B43A1" w:rsidRPr="00D30E43">
        <w:rPr>
          <w:rFonts w:ascii="Times New Roman" w:hAnsi="Times New Roman" w:cs="Times New Roman"/>
          <w:b/>
          <w:bCs/>
          <w:sz w:val="24"/>
          <w:szCs w:val="24"/>
        </w:rPr>
        <w:t>Identify and Examine Differing Views that Create the Dilemma</w:t>
      </w:r>
    </w:p>
    <w:p w14:paraId="7BD34EB2" w14:textId="0542CF75" w:rsidR="001B7FF6" w:rsidRPr="00D30E43" w:rsidRDefault="001B7FF6"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t xml:space="preserve">The ethical dilemmas impact various stakeholders such as the patient and their family members, healthcare providers such as nurses, </w:t>
      </w:r>
      <w:r w:rsidR="005E4CFD" w:rsidRPr="00D30E43">
        <w:rPr>
          <w:rFonts w:ascii="Times New Roman" w:hAnsi="Times New Roman" w:cs="Times New Roman"/>
          <w:sz w:val="24"/>
          <w:szCs w:val="24"/>
        </w:rPr>
        <w:t xml:space="preserve">the organization </w:t>
      </w:r>
      <w:r w:rsidR="002C5202" w:rsidRPr="00D30E43">
        <w:rPr>
          <w:rFonts w:ascii="Times New Roman" w:hAnsi="Times New Roman" w:cs="Times New Roman"/>
          <w:sz w:val="24"/>
          <w:szCs w:val="24"/>
        </w:rPr>
        <w:t>and the community. The patient and their family members will be impacted where the patient’s r</w:t>
      </w:r>
      <w:r w:rsidR="005E3C1D" w:rsidRPr="00D30E43">
        <w:rPr>
          <w:rFonts w:ascii="Times New Roman" w:hAnsi="Times New Roman" w:cs="Times New Roman"/>
          <w:sz w:val="24"/>
          <w:szCs w:val="24"/>
        </w:rPr>
        <w:t>i</w:t>
      </w:r>
      <w:r w:rsidR="002C5202" w:rsidRPr="00D30E43">
        <w:rPr>
          <w:rFonts w:ascii="Times New Roman" w:hAnsi="Times New Roman" w:cs="Times New Roman"/>
          <w:sz w:val="24"/>
          <w:szCs w:val="24"/>
        </w:rPr>
        <w:t>ghts will be violated</w:t>
      </w:r>
      <w:r w:rsidR="005E3C1D" w:rsidRPr="00D30E43">
        <w:rPr>
          <w:rFonts w:ascii="Times New Roman" w:hAnsi="Times New Roman" w:cs="Times New Roman"/>
          <w:sz w:val="24"/>
          <w:szCs w:val="24"/>
        </w:rPr>
        <w:t>,</w:t>
      </w:r>
      <w:r w:rsidR="002C5202" w:rsidRPr="00D30E43">
        <w:rPr>
          <w:rFonts w:ascii="Times New Roman" w:hAnsi="Times New Roman" w:cs="Times New Roman"/>
          <w:sz w:val="24"/>
          <w:szCs w:val="24"/>
        </w:rPr>
        <w:t xml:space="preserve"> hence the patient experiencing harm which could also cause psychological harm to the family members. </w:t>
      </w:r>
      <w:r w:rsidR="005E3C1D" w:rsidRPr="00D30E43">
        <w:rPr>
          <w:rFonts w:ascii="Times New Roman" w:hAnsi="Times New Roman" w:cs="Times New Roman"/>
          <w:sz w:val="24"/>
          <w:szCs w:val="24"/>
        </w:rPr>
        <w:t>Given that the nurse and other healthcare teams are responsible to ensuring informed consent, they will be impacted by experiencing moral distress if they fail to adequately uphold patient autonomy</w:t>
      </w:r>
      <w:r w:rsidR="008F737D">
        <w:rPr>
          <w:rFonts w:ascii="Times New Roman" w:hAnsi="Times New Roman" w:cs="Times New Roman"/>
          <w:sz w:val="24"/>
          <w:szCs w:val="24"/>
        </w:rPr>
        <w:t xml:space="preserve"> (</w:t>
      </w:r>
      <w:r w:rsidR="008F737D" w:rsidRPr="00BF246F">
        <w:rPr>
          <w:rFonts w:ascii="Times New Roman" w:hAnsi="Times New Roman" w:cs="Times New Roman"/>
          <w:sz w:val="24"/>
          <w:szCs w:val="24"/>
        </w:rPr>
        <w:t>Kituuka</w:t>
      </w:r>
      <w:r w:rsidR="008F737D">
        <w:rPr>
          <w:rFonts w:ascii="Times New Roman" w:hAnsi="Times New Roman" w:cs="Times New Roman"/>
          <w:sz w:val="24"/>
          <w:szCs w:val="24"/>
        </w:rPr>
        <w:t xml:space="preserve"> et al., 2023)</w:t>
      </w:r>
      <w:r w:rsidR="005E3C1D" w:rsidRPr="00D30E43">
        <w:rPr>
          <w:rFonts w:ascii="Times New Roman" w:hAnsi="Times New Roman" w:cs="Times New Roman"/>
          <w:sz w:val="24"/>
          <w:szCs w:val="24"/>
        </w:rPr>
        <w:t xml:space="preserve">. This could lead to legal and ethical consequences if the situation is not handled properly. </w:t>
      </w:r>
      <w:r w:rsidR="00D94940" w:rsidRPr="00D30E43">
        <w:rPr>
          <w:rFonts w:ascii="Times New Roman" w:hAnsi="Times New Roman" w:cs="Times New Roman"/>
          <w:sz w:val="24"/>
          <w:szCs w:val="24"/>
        </w:rPr>
        <w:t>The organization is also part of the sta</w:t>
      </w:r>
      <w:r w:rsidR="008B122F" w:rsidRPr="00D30E43">
        <w:rPr>
          <w:rFonts w:ascii="Times New Roman" w:hAnsi="Times New Roman" w:cs="Times New Roman"/>
          <w:sz w:val="24"/>
          <w:szCs w:val="24"/>
        </w:rPr>
        <w:t>k</w:t>
      </w:r>
      <w:r w:rsidR="00D94940" w:rsidRPr="00D30E43">
        <w:rPr>
          <w:rFonts w:ascii="Times New Roman" w:hAnsi="Times New Roman" w:cs="Times New Roman"/>
          <w:sz w:val="24"/>
          <w:szCs w:val="24"/>
        </w:rPr>
        <w:t xml:space="preserve">eholders impacted </w:t>
      </w:r>
      <w:r w:rsidR="006A424F" w:rsidRPr="00D30E43">
        <w:rPr>
          <w:rFonts w:ascii="Times New Roman" w:hAnsi="Times New Roman" w:cs="Times New Roman"/>
          <w:sz w:val="24"/>
          <w:szCs w:val="24"/>
        </w:rPr>
        <w:t>since it is responsible to ensure compliance according to the legal and ethical standards. Failure to compl</w:t>
      </w:r>
      <w:r w:rsidR="00977F74" w:rsidRPr="00D30E43">
        <w:rPr>
          <w:rFonts w:ascii="Times New Roman" w:hAnsi="Times New Roman" w:cs="Times New Roman"/>
          <w:sz w:val="24"/>
          <w:szCs w:val="24"/>
        </w:rPr>
        <w:t xml:space="preserve">y with the mentioned standards could escalate into financial penalties, damage to the organization’s reputation or </w:t>
      </w:r>
      <w:r w:rsidR="001913DA" w:rsidRPr="00D30E43">
        <w:rPr>
          <w:rFonts w:ascii="Times New Roman" w:hAnsi="Times New Roman" w:cs="Times New Roman"/>
          <w:sz w:val="24"/>
          <w:szCs w:val="24"/>
        </w:rPr>
        <w:t xml:space="preserve">financial penalties. </w:t>
      </w:r>
      <w:r w:rsidR="002B242D" w:rsidRPr="00D30E43">
        <w:rPr>
          <w:rFonts w:ascii="Times New Roman" w:hAnsi="Times New Roman" w:cs="Times New Roman"/>
          <w:sz w:val="24"/>
          <w:szCs w:val="24"/>
        </w:rPr>
        <w:t xml:space="preserve">Consequently, a poorly managed ethical or legal dilemma could interfere with the community’s trust, since the community is also part of the stakeholders that could </w:t>
      </w:r>
      <w:r w:rsidR="0044120D" w:rsidRPr="00D30E43">
        <w:rPr>
          <w:rFonts w:ascii="Times New Roman" w:hAnsi="Times New Roman" w:cs="Times New Roman"/>
          <w:sz w:val="24"/>
          <w:szCs w:val="24"/>
        </w:rPr>
        <w:t xml:space="preserve">be impacted by unsafe health practices. The stakeholders impacted therefore include the patient and their family members, nurses and other healthcare teams, the organization and community. </w:t>
      </w:r>
    </w:p>
    <w:p w14:paraId="3BB5E3CE" w14:textId="2AF98C55" w:rsidR="007C7A1E" w:rsidRPr="00D30E43" w:rsidRDefault="00F70834"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t xml:space="preserve">Several views in this scenario are influenced by culture, socio-economic status, religion, generational differences and ethnic diversity among other factors. </w:t>
      </w:r>
      <w:r w:rsidR="00830260" w:rsidRPr="00D30E43">
        <w:rPr>
          <w:rFonts w:ascii="Times New Roman" w:hAnsi="Times New Roman" w:cs="Times New Roman"/>
          <w:sz w:val="24"/>
          <w:szCs w:val="24"/>
        </w:rPr>
        <w:t xml:space="preserve">For instance, some cultures emphasize on the importance of collective </w:t>
      </w:r>
      <w:r w:rsidR="00EA17BE" w:rsidRPr="00D30E43">
        <w:rPr>
          <w:rFonts w:ascii="Times New Roman" w:hAnsi="Times New Roman" w:cs="Times New Roman"/>
          <w:sz w:val="24"/>
          <w:szCs w:val="24"/>
        </w:rPr>
        <w:t>decision-making</w:t>
      </w:r>
      <w:r w:rsidR="00A82620" w:rsidRPr="00D30E43">
        <w:rPr>
          <w:rFonts w:ascii="Times New Roman" w:hAnsi="Times New Roman" w:cs="Times New Roman"/>
          <w:sz w:val="24"/>
          <w:szCs w:val="24"/>
        </w:rPr>
        <w:t xml:space="preserve">. For this reason, family members are expected to make decisions, an issue that conflicts with the ethical principle of autonomy. </w:t>
      </w:r>
      <w:r w:rsidR="00967260" w:rsidRPr="00D30E43">
        <w:rPr>
          <w:rFonts w:ascii="Times New Roman" w:hAnsi="Times New Roman" w:cs="Times New Roman"/>
          <w:sz w:val="24"/>
          <w:szCs w:val="24"/>
        </w:rPr>
        <w:lastRenderedPageBreak/>
        <w:t>Further, access to resources such as education may limit patient understanding due to lack of health literacy</w:t>
      </w:r>
      <w:r w:rsidR="00A60CD7" w:rsidRPr="00D30E43">
        <w:rPr>
          <w:rFonts w:ascii="Times New Roman" w:hAnsi="Times New Roman" w:cs="Times New Roman"/>
          <w:sz w:val="24"/>
          <w:szCs w:val="24"/>
        </w:rPr>
        <w:t>, which could result in poor health outcomes</w:t>
      </w:r>
      <w:r w:rsidR="00B410BC">
        <w:rPr>
          <w:rFonts w:ascii="Times New Roman" w:hAnsi="Times New Roman" w:cs="Times New Roman"/>
          <w:sz w:val="24"/>
          <w:szCs w:val="24"/>
        </w:rPr>
        <w:t xml:space="preserve"> (</w:t>
      </w:r>
      <w:r w:rsidR="006C5BA7" w:rsidRPr="00B410BC">
        <w:rPr>
          <w:rFonts w:ascii="Times New Roman" w:hAnsi="Times New Roman" w:cs="Times New Roman"/>
          <w:sz w:val="24"/>
          <w:szCs w:val="24"/>
        </w:rPr>
        <w:t>Dawkins</w:t>
      </w:r>
      <w:r w:rsidR="006C5BA7">
        <w:rPr>
          <w:rFonts w:ascii="Times New Roman" w:hAnsi="Times New Roman" w:cs="Times New Roman"/>
          <w:sz w:val="24"/>
          <w:szCs w:val="24"/>
        </w:rPr>
        <w:t xml:space="preserve"> et al., 2021</w:t>
      </w:r>
      <w:r w:rsidR="00B410BC">
        <w:rPr>
          <w:rFonts w:ascii="Times New Roman" w:hAnsi="Times New Roman" w:cs="Times New Roman"/>
          <w:sz w:val="24"/>
          <w:szCs w:val="24"/>
        </w:rPr>
        <w:t>)</w:t>
      </w:r>
      <w:r w:rsidR="00A60CD7" w:rsidRPr="00D30E43">
        <w:rPr>
          <w:rFonts w:ascii="Times New Roman" w:hAnsi="Times New Roman" w:cs="Times New Roman"/>
          <w:sz w:val="24"/>
          <w:szCs w:val="24"/>
        </w:rPr>
        <w:t xml:space="preserve">. Other religious beliefs may dictate the attitude by patients and their family members towards medical interventions, hence influencing their decision-making. </w:t>
      </w:r>
      <w:r w:rsidR="007F6A3A" w:rsidRPr="00D30E43">
        <w:rPr>
          <w:rFonts w:ascii="Times New Roman" w:hAnsi="Times New Roman" w:cs="Times New Roman"/>
          <w:sz w:val="24"/>
          <w:szCs w:val="24"/>
        </w:rPr>
        <w:t xml:space="preserve">Generational differences where older patients are likely to differ with medication or other procedures could </w:t>
      </w:r>
      <w:r w:rsidR="007F6A3A" w:rsidRPr="00D30E43">
        <w:rPr>
          <w:rFonts w:ascii="Times New Roman" w:hAnsi="Times New Roman" w:cs="Times New Roman"/>
          <w:sz w:val="24"/>
          <w:szCs w:val="24"/>
        </w:rPr>
        <w:t>also influence decision-making</w:t>
      </w:r>
      <w:r w:rsidR="00E1264D" w:rsidRPr="00D30E43">
        <w:rPr>
          <w:rFonts w:ascii="Times New Roman" w:hAnsi="Times New Roman" w:cs="Times New Roman"/>
          <w:sz w:val="24"/>
          <w:szCs w:val="24"/>
        </w:rPr>
        <w:t>,</w:t>
      </w:r>
      <w:r w:rsidR="007F6A3A" w:rsidRPr="00D30E43">
        <w:rPr>
          <w:rFonts w:ascii="Times New Roman" w:hAnsi="Times New Roman" w:cs="Times New Roman"/>
          <w:sz w:val="24"/>
          <w:szCs w:val="24"/>
        </w:rPr>
        <w:t xml:space="preserve"> including</w:t>
      </w:r>
      <w:r w:rsidR="007F6A3A" w:rsidRPr="00D30E43">
        <w:rPr>
          <w:rFonts w:ascii="Times New Roman" w:hAnsi="Times New Roman" w:cs="Times New Roman"/>
          <w:sz w:val="24"/>
          <w:szCs w:val="24"/>
        </w:rPr>
        <w:t xml:space="preserve"> </w:t>
      </w:r>
      <w:r w:rsidR="00E1264D" w:rsidRPr="00D30E43">
        <w:rPr>
          <w:rFonts w:ascii="Times New Roman" w:hAnsi="Times New Roman" w:cs="Times New Roman"/>
          <w:sz w:val="24"/>
          <w:szCs w:val="24"/>
        </w:rPr>
        <w:t>ethic diversity where language barriers may prevent effective communication and interfer</w:t>
      </w:r>
      <w:r w:rsidR="00274A89" w:rsidRPr="00D30E43">
        <w:rPr>
          <w:rFonts w:ascii="Times New Roman" w:hAnsi="Times New Roman" w:cs="Times New Roman"/>
          <w:sz w:val="24"/>
          <w:szCs w:val="24"/>
        </w:rPr>
        <w:t>e</w:t>
      </w:r>
      <w:r w:rsidR="00E1264D" w:rsidRPr="00D30E43">
        <w:rPr>
          <w:rFonts w:ascii="Times New Roman" w:hAnsi="Times New Roman" w:cs="Times New Roman"/>
          <w:sz w:val="24"/>
          <w:szCs w:val="24"/>
        </w:rPr>
        <w:t xml:space="preserve"> with decision-making</w:t>
      </w:r>
      <w:r w:rsidR="00A120A3">
        <w:rPr>
          <w:rFonts w:ascii="Times New Roman" w:hAnsi="Times New Roman" w:cs="Times New Roman"/>
          <w:sz w:val="24"/>
          <w:szCs w:val="24"/>
        </w:rPr>
        <w:t xml:space="preserve"> (</w:t>
      </w:r>
      <w:r w:rsidR="00A120A3" w:rsidRPr="00B410BC">
        <w:rPr>
          <w:rFonts w:ascii="Times New Roman" w:hAnsi="Times New Roman" w:cs="Times New Roman"/>
          <w:sz w:val="24"/>
          <w:szCs w:val="24"/>
        </w:rPr>
        <w:t>Dawkins</w:t>
      </w:r>
      <w:r w:rsidR="00A120A3">
        <w:rPr>
          <w:rFonts w:ascii="Times New Roman" w:hAnsi="Times New Roman" w:cs="Times New Roman"/>
          <w:sz w:val="24"/>
          <w:szCs w:val="24"/>
        </w:rPr>
        <w:t xml:space="preserve"> et al., 2021</w:t>
      </w:r>
      <w:r w:rsidR="00A120A3">
        <w:rPr>
          <w:rFonts w:ascii="Times New Roman" w:hAnsi="Times New Roman" w:cs="Times New Roman"/>
          <w:sz w:val="24"/>
          <w:szCs w:val="24"/>
        </w:rPr>
        <w:t>)</w:t>
      </w:r>
      <w:r w:rsidR="00E1264D" w:rsidRPr="00D30E43">
        <w:rPr>
          <w:rFonts w:ascii="Times New Roman" w:hAnsi="Times New Roman" w:cs="Times New Roman"/>
          <w:sz w:val="24"/>
          <w:szCs w:val="24"/>
        </w:rPr>
        <w:t xml:space="preserve">. </w:t>
      </w:r>
      <w:r w:rsidR="00274A89" w:rsidRPr="00D30E43">
        <w:rPr>
          <w:rFonts w:ascii="Times New Roman" w:hAnsi="Times New Roman" w:cs="Times New Roman"/>
          <w:sz w:val="24"/>
          <w:szCs w:val="24"/>
        </w:rPr>
        <w:t xml:space="preserve">Thus, understanding such factors is important towards addressing ethical dilemmas by employing a culturally sensitive and tailored care. </w:t>
      </w:r>
    </w:p>
    <w:p w14:paraId="66A24299" w14:textId="2E9522FF" w:rsidR="00527C8F" w:rsidRPr="00D30E43" w:rsidRDefault="003C4E16" w:rsidP="00D30E43">
      <w:pPr>
        <w:spacing w:line="480" w:lineRule="auto"/>
        <w:ind w:firstLine="720"/>
        <w:jc w:val="center"/>
        <w:rPr>
          <w:rFonts w:ascii="Times New Roman" w:hAnsi="Times New Roman" w:cs="Times New Roman"/>
          <w:b/>
          <w:bCs/>
          <w:sz w:val="24"/>
          <w:szCs w:val="24"/>
        </w:rPr>
      </w:pPr>
      <w:r w:rsidRPr="00D30E43">
        <w:rPr>
          <w:rFonts w:ascii="Times New Roman" w:hAnsi="Times New Roman" w:cs="Times New Roman"/>
          <w:b/>
          <w:bCs/>
          <w:sz w:val="24"/>
          <w:szCs w:val="24"/>
        </w:rPr>
        <w:t xml:space="preserve">The Role of the DNP-Prepared Nurse in Resolving Legal and Ethical Dilemmas: </w:t>
      </w:r>
      <w:r w:rsidR="009A2C98" w:rsidRPr="00D30E43">
        <w:rPr>
          <w:rFonts w:ascii="Times New Roman" w:hAnsi="Times New Roman" w:cs="Times New Roman"/>
          <w:b/>
          <w:bCs/>
          <w:sz w:val="24"/>
          <w:szCs w:val="24"/>
        </w:rPr>
        <w:t>Base Analysis on a Review of the Literature</w:t>
      </w:r>
    </w:p>
    <w:p w14:paraId="1ABC6D53" w14:textId="0056DD69" w:rsidR="009A2C98" w:rsidRPr="00D30E43" w:rsidRDefault="00F42A38"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t xml:space="preserve">As a DNP-prepared nurse, I would choose the </w:t>
      </w:r>
      <w:r w:rsidR="00C03BA7" w:rsidRPr="00D30E43">
        <w:rPr>
          <w:rFonts w:ascii="Times New Roman" w:hAnsi="Times New Roman" w:cs="Times New Roman"/>
          <w:sz w:val="24"/>
          <w:szCs w:val="24"/>
        </w:rPr>
        <w:t>ethical principle that emphasizes patient autonomy</w:t>
      </w:r>
      <w:r w:rsidR="00335155" w:rsidRPr="00D30E43">
        <w:rPr>
          <w:rFonts w:ascii="Times New Roman" w:hAnsi="Times New Roman" w:cs="Times New Roman"/>
          <w:sz w:val="24"/>
          <w:szCs w:val="24"/>
        </w:rPr>
        <w:t xml:space="preserve">. The ethical principle would be </w:t>
      </w:r>
      <w:r w:rsidR="009674C8" w:rsidRPr="00D30E43">
        <w:rPr>
          <w:rFonts w:ascii="Times New Roman" w:hAnsi="Times New Roman" w:cs="Times New Roman"/>
          <w:sz w:val="24"/>
          <w:szCs w:val="24"/>
        </w:rPr>
        <w:t>focused on</w:t>
      </w:r>
      <w:r w:rsidR="0000671D" w:rsidRPr="00D30E43">
        <w:rPr>
          <w:rFonts w:ascii="Times New Roman" w:hAnsi="Times New Roman" w:cs="Times New Roman"/>
          <w:sz w:val="24"/>
          <w:szCs w:val="24"/>
        </w:rPr>
        <w:t xml:space="preserve"> leveraging leadership skills and advanced clinical knowledge </w:t>
      </w:r>
      <w:r w:rsidR="00D94401" w:rsidRPr="00D30E43">
        <w:rPr>
          <w:rFonts w:ascii="Times New Roman" w:hAnsi="Times New Roman" w:cs="Times New Roman"/>
          <w:sz w:val="24"/>
          <w:szCs w:val="24"/>
        </w:rPr>
        <w:t xml:space="preserve">to address the dilemma. </w:t>
      </w:r>
      <w:r w:rsidR="00C97D7A" w:rsidRPr="00D30E43">
        <w:rPr>
          <w:rFonts w:ascii="Times New Roman" w:hAnsi="Times New Roman" w:cs="Times New Roman"/>
          <w:sz w:val="24"/>
          <w:szCs w:val="24"/>
        </w:rPr>
        <w:t>My position would focus on advocating for patient understanding by ensuring that the patient fully understands the risks, benefits and possible alternatives regarding the surgical procedure. Such an approach aligns with the ethical duty to respect patient autonomy where (</w:t>
      </w:r>
      <w:r w:rsidR="000900B9" w:rsidRPr="004125C0">
        <w:rPr>
          <w:rFonts w:ascii="Times New Roman" w:hAnsi="Times New Roman" w:cs="Times New Roman"/>
          <w:sz w:val="24"/>
          <w:szCs w:val="24"/>
        </w:rPr>
        <w:t>Lewis</w:t>
      </w:r>
      <w:r w:rsidR="000900B9">
        <w:rPr>
          <w:rFonts w:ascii="Times New Roman" w:hAnsi="Times New Roman" w:cs="Times New Roman"/>
          <w:sz w:val="24"/>
          <w:szCs w:val="24"/>
        </w:rPr>
        <w:t xml:space="preserve"> &amp; </w:t>
      </w:r>
      <w:r w:rsidR="004125C0">
        <w:rPr>
          <w:rFonts w:ascii="Times New Roman" w:hAnsi="Times New Roman" w:cs="Times New Roman"/>
          <w:sz w:val="24"/>
          <w:szCs w:val="24"/>
        </w:rPr>
        <w:t>Holm</w:t>
      </w:r>
      <w:r w:rsidR="000900B9">
        <w:rPr>
          <w:rFonts w:ascii="Times New Roman" w:hAnsi="Times New Roman" w:cs="Times New Roman"/>
          <w:sz w:val="24"/>
          <w:szCs w:val="24"/>
        </w:rPr>
        <w:t>, 2022</w:t>
      </w:r>
      <w:r w:rsidR="00C97D7A" w:rsidRPr="00D30E43">
        <w:rPr>
          <w:rFonts w:ascii="Times New Roman" w:hAnsi="Times New Roman" w:cs="Times New Roman"/>
          <w:sz w:val="24"/>
          <w:szCs w:val="24"/>
        </w:rPr>
        <w:t>) mentions th</w:t>
      </w:r>
      <w:r w:rsidR="009D4FFA">
        <w:rPr>
          <w:rFonts w:ascii="Times New Roman" w:hAnsi="Times New Roman" w:cs="Times New Roman"/>
          <w:sz w:val="24"/>
          <w:szCs w:val="24"/>
        </w:rPr>
        <w:t xml:space="preserve">at respecting patient autonomy </w:t>
      </w:r>
      <w:r w:rsidR="005A2587">
        <w:rPr>
          <w:rFonts w:ascii="Times New Roman" w:hAnsi="Times New Roman" w:cs="Times New Roman"/>
          <w:sz w:val="24"/>
          <w:szCs w:val="24"/>
        </w:rPr>
        <w:t>allows for patients to effect changes based on the knowledge provided to uphold patient values.</w:t>
      </w:r>
      <w:r w:rsidR="002C2907" w:rsidRPr="00D30E43">
        <w:rPr>
          <w:rFonts w:ascii="Times New Roman" w:hAnsi="Times New Roman" w:cs="Times New Roman"/>
          <w:sz w:val="24"/>
          <w:szCs w:val="24"/>
        </w:rPr>
        <w:t xml:space="preserve"> However, if the cognitive impairment demonstrates more challenges, I will utilize visual aids and a simplified language or alternatively involve a neutral party such as a patient advocate to help the patient in understanding the </w:t>
      </w:r>
      <w:r w:rsidR="00230E09" w:rsidRPr="00D30E43">
        <w:rPr>
          <w:rFonts w:ascii="Times New Roman" w:hAnsi="Times New Roman" w:cs="Times New Roman"/>
          <w:sz w:val="24"/>
          <w:szCs w:val="24"/>
        </w:rPr>
        <w:t>need to make the decision</w:t>
      </w:r>
      <w:r w:rsidR="0074536C">
        <w:rPr>
          <w:rFonts w:ascii="Times New Roman" w:hAnsi="Times New Roman" w:cs="Times New Roman"/>
          <w:sz w:val="24"/>
          <w:szCs w:val="24"/>
        </w:rPr>
        <w:t xml:space="preserve"> (</w:t>
      </w:r>
      <w:r w:rsidR="00644CB3" w:rsidRPr="002A0C7D">
        <w:rPr>
          <w:rFonts w:ascii="Times New Roman" w:hAnsi="Times New Roman" w:cs="Times New Roman"/>
          <w:sz w:val="24"/>
          <w:szCs w:val="24"/>
        </w:rPr>
        <w:t>He</w:t>
      </w:r>
      <w:r w:rsidR="00644CB3">
        <w:rPr>
          <w:rFonts w:ascii="Times New Roman" w:hAnsi="Times New Roman" w:cs="Times New Roman"/>
          <w:sz w:val="24"/>
          <w:szCs w:val="24"/>
        </w:rPr>
        <w:t xml:space="preserve"> et al., 2023</w:t>
      </w:r>
      <w:r w:rsidR="0074536C">
        <w:rPr>
          <w:rFonts w:ascii="Times New Roman" w:hAnsi="Times New Roman" w:cs="Times New Roman"/>
          <w:sz w:val="24"/>
          <w:szCs w:val="24"/>
        </w:rPr>
        <w:t>)</w:t>
      </w:r>
      <w:r w:rsidR="00230E09" w:rsidRPr="00D30E43">
        <w:rPr>
          <w:rFonts w:ascii="Times New Roman" w:hAnsi="Times New Roman" w:cs="Times New Roman"/>
          <w:sz w:val="24"/>
          <w:szCs w:val="24"/>
        </w:rPr>
        <w:t xml:space="preserve">. </w:t>
      </w:r>
      <w:r w:rsidR="007A0452" w:rsidRPr="00D30E43">
        <w:rPr>
          <w:rFonts w:ascii="Times New Roman" w:hAnsi="Times New Roman" w:cs="Times New Roman"/>
          <w:sz w:val="24"/>
          <w:szCs w:val="24"/>
        </w:rPr>
        <w:t xml:space="preserve">Although it is crucial to acknowledge the family’s concern, </w:t>
      </w:r>
      <w:r w:rsidR="00DB2AFB" w:rsidRPr="00D30E43">
        <w:rPr>
          <w:rFonts w:ascii="Times New Roman" w:hAnsi="Times New Roman" w:cs="Times New Roman"/>
          <w:sz w:val="24"/>
          <w:szCs w:val="24"/>
        </w:rPr>
        <w:t>it is crucial to emphasize the importance of</w:t>
      </w:r>
      <w:r w:rsidR="001A774B" w:rsidRPr="00D30E43">
        <w:rPr>
          <w:rFonts w:ascii="Times New Roman" w:hAnsi="Times New Roman" w:cs="Times New Roman"/>
          <w:sz w:val="24"/>
          <w:szCs w:val="24"/>
        </w:rPr>
        <w:t xml:space="preserve"> gaining informed consent from the patient where family member’s input is </w:t>
      </w:r>
      <w:r w:rsidR="001A774B" w:rsidRPr="00D30E43">
        <w:rPr>
          <w:rFonts w:ascii="Times New Roman" w:hAnsi="Times New Roman" w:cs="Times New Roman"/>
          <w:sz w:val="24"/>
          <w:szCs w:val="24"/>
        </w:rPr>
        <w:lastRenderedPageBreak/>
        <w:t xml:space="preserve">considered as supportive and not the final decision for such patients. This will help uphold patient-centered care as </w:t>
      </w:r>
      <w:r w:rsidR="00465B52">
        <w:rPr>
          <w:rFonts w:ascii="Times New Roman" w:hAnsi="Times New Roman" w:cs="Times New Roman"/>
          <w:sz w:val="24"/>
          <w:szCs w:val="24"/>
        </w:rPr>
        <w:t xml:space="preserve">Kwame &amp; </w:t>
      </w:r>
      <w:r w:rsidR="00465B52" w:rsidRPr="00ED577E">
        <w:rPr>
          <w:rFonts w:ascii="Times New Roman" w:hAnsi="Times New Roman" w:cs="Times New Roman"/>
          <w:sz w:val="24"/>
          <w:szCs w:val="24"/>
        </w:rPr>
        <w:t>Petrucka</w:t>
      </w:r>
      <w:r w:rsidR="00465B52" w:rsidRPr="00D30E43">
        <w:rPr>
          <w:rFonts w:ascii="Times New Roman" w:hAnsi="Times New Roman" w:cs="Times New Roman"/>
          <w:sz w:val="24"/>
          <w:szCs w:val="24"/>
        </w:rPr>
        <w:t xml:space="preserve"> </w:t>
      </w:r>
      <w:r w:rsidR="001A774B" w:rsidRPr="00D30E43">
        <w:rPr>
          <w:rFonts w:ascii="Times New Roman" w:hAnsi="Times New Roman" w:cs="Times New Roman"/>
          <w:sz w:val="24"/>
          <w:szCs w:val="24"/>
        </w:rPr>
        <w:t>(</w:t>
      </w:r>
      <w:r w:rsidR="00465B52">
        <w:rPr>
          <w:rFonts w:ascii="Times New Roman" w:hAnsi="Times New Roman" w:cs="Times New Roman"/>
          <w:sz w:val="24"/>
          <w:szCs w:val="24"/>
        </w:rPr>
        <w:t>2021</w:t>
      </w:r>
      <w:r w:rsidR="001A774B" w:rsidRPr="00D30E43">
        <w:rPr>
          <w:rFonts w:ascii="Times New Roman" w:hAnsi="Times New Roman" w:cs="Times New Roman"/>
          <w:sz w:val="24"/>
          <w:szCs w:val="24"/>
        </w:rPr>
        <w:t>) argue tha</w:t>
      </w:r>
      <w:r w:rsidR="00E15A3F">
        <w:rPr>
          <w:rFonts w:ascii="Times New Roman" w:hAnsi="Times New Roman" w:cs="Times New Roman"/>
          <w:sz w:val="24"/>
          <w:szCs w:val="24"/>
        </w:rPr>
        <w:t>t providing healthcare services that meet patients’ needs is crucial in promoting positive care outcomes.</w:t>
      </w:r>
    </w:p>
    <w:p w14:paraId="2F4F267B" w14:textId="0326FB56" w:rsidR="00D759D9" w:rsidRPr="00D30E43" w:rsidRDefault="00D759D9"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t>I would also choose to use evidence-based strategies to</w:t>
      </w:r>
      <w:r w:rsidR="00273B83" w:rsidRPr="00D30E43">
        <w:rPr>
          <w:rFonts w:ascii="Times New Roman" w:hAnsi="Times New Roman" w:cs="Times New Roman"/>
          <w:sz w:val="24"/>
          <w:szCs w:val="24"/>
        </w:rPr>
        <w:t>w</w:t>
      </w:r>
      <w:r w:rsidRPr="00D30E43">
        <w:rPr>
          <w:rFonts w:ascii="Times New Roman" w:hAnsi="Times New Roman" w:cs="Times New Roman"/>
          <w:sz w:val="24"/>
          <w:szCs w:val="24"/>
        </w:rPr>
        <w:t xml:space="preserve">ards encouraging communication </w:t>
      </w:r>
      <w:r w:rsidR="00273B83" w:rsidRPr="00D30E43">
        <w:rPr>
          <w:rFonts w:ascii="Times New Roman" w:hAnsi="Times New Roman" w:cs="Times New Roman"/>
          <w:sz w:val="24"/>
          <w:szCs w:val="24"/>
        </w:rPr>
        <w:t xml:space="preserve">and decision-making by utilizing specific tools for patients experiencing cognitive challenges. </w:t>
      </w:r>
      <w:r w:rsidR="00FF3AEB" w:rsidRPr="00D30E43">
        <w:rPr>
          <w:rFonts w:ascii="Times New Roman" w:hAnsi="Times New Roman" w:cs="Times New Roman"/>
          <w:sz w:val="24"/>
          <w:szCs w:val="24"/>
        </w:rPr>
        <w:t xml:space="preserve">Studies indicate that decision-making tools such as CAI-health have been effective in evaluating the decision-making capacity among patients with cognitive impairment </w:t>
      </w:r>
      <w:r w:rsidR="00273B83" w:rsidRPr="00D30E43">
        <w:rPr>
          <w:rFonts w:ascii="Times New Roman" w:hAnsi="Times New Roman" w:cs="Times New Roman"/>
          <w:sz w:val="24"/>
          <w:szCs w:val="24"/>
        </w:rPr>
        <w:t>(</w:t>
      </w:r>
      <w:r w:rsidR="006C6359" w:rsidRPr="00D30E43">
        <w:rPr>
          <w:rFonts w:ascii="Times New Roman" w:hAnsi="Times New Roman" w:cs="Times New Roman"/>
          <w:sz w:val="24"/>
          <w:szCs w:val="24"/>
        </w:rPr>
        <w:t>Amaral</w:t>
      </w:r>
      <w:r w:rsidR="006C6359">
        <w:rPr>
          <w:rFonts w:ascii="Times New Roman" w:hAnsi="Times New Roman" w:cs="Times New Roman"/>
          <w:sz w:val="24"/>
          <w:szCs w:val="24"/>
        </w:rPr>
        <w:t xml:space="preserve"> et al., 2024</w:t>
      </w:r>
      <w:r w:rsidR="00273B83" w:rsidRPr="00D30E43">
        <w:rPr>
          <w:rFonts w:ascii="Times New Roman" w:hAnsi="Times New Roman" w:cs="Times New Roman"/>
          <w:sz w:val="24"/>
          <w:szCs w:val="24"/>
        </w:rPr>
        <w:t xml:space="preserve">). </w:t>
      </w:r>
      <w:r w:rsidR="00F40FDD" w:rsidRPr="00D30E43">
        <w:rPr>
          <w:rFonts w:ascii="Times New Roman" w:hAnsi="Times New Roman" w:cs="Times New Roman"/>
          <w:sz w:val="24"/>
          <w:szCs w:val="24"/>
        </w:rPr>
        <w:t xml:space="preserve">Alternatively, I would collaborate </w:t>
      </w:r>
      <w:r w:rsidR="00E872A8" w:rsidRPr="00D30E43">
        <w:rPr>
          <w:rFonts w:ascii="Times New Roman" w:hAnsi="Times New Roman" w:cs="Times New Roman"/>
          <w:sz w:val="24"/>
          <w:szCs w:val="24"/>
        </w:rPr>
        <w:t xml:space="preserve">with team members from an interprofessional team towards addressing logistical and ethical challenges to ensure alignment </w:t>
      </w:r>
      <w:r w:rsidR="00E8387B" w:rsidRPr="00D30E43">
        <w:rPr>
          <w:rFonts w:ascii="Times New Roman" w:hAnsi="Times New Roman" w:cs="Times New Roman"/>
          <w:sz w:val="24"/>
          <w:szCs w:val="24"/>
        </w:rPr>
        <w:t xml:space="preserve">with institutional policies and best practices. </w:t>
      </w:r>
      <w:r w:rsidR="00FA374B" w:rsidRPr="00D30E43">
        <w:rPr>
          <w:rFonts w:ascii="Times New Roman" w:hAnsi="Times New Roman" w:cs="Times New Roman"/>
          <w:sz w:val="24"/>
          <w:szCs w:val="24"/>
        </w:rPr>
        <w:t xml:space="preserve">I would also ensure that institutional and legal requirements </w:t>
      </w:r>
      <w:r w:rsidR="00CA4E8D" w:rsidRPr="00D30E43">
        <w:rPr>
          <w:rFonts w:ascii="Times New Roman" w:hAnsi="Times New Roman" w:cs="Times New Roman"/>
          <w:sz w:val="24"/>
          <w:szCs w:val="24"/>
        </w:rPr>
        <w:t xml:space="preserve">for informed consent are adequately met </w:t>
      </w:r>
      <w:r w:rsidR="00050D84" w:rsidRPr="00D30E43">
        <w:rPr>
          <w:rFonts w:ascii="Times New Roman" w:hAnsi="Times New Roman" w:cs="Times New Roman"/>
          <w:sz w:val="24"/>
          <w:szCs w:val="24"/>
        </w:rPr>
        <w:t>to protect the organization and the patient from potential harm</w:t>
      </w:r>
      <w:r w:rsidR="00911545" w:rsidRPr="00D30E43">
        <w:rPr>
          <w:rFonts w:ascii="Times New Roman" w:hAnsi="Times New Roman" w:cs="Times New Roman"/>
          <w:sz w:val="24"/>
          <w:szCs w:val="24"/>
        </w:rPr>
        <w:t>. Thus, taking this position would help to exemplify my role as a DNP-prepared nurse</w:t>
      </w:r>
      <w:r w:rsidR="00AD41E1" w:rsidRPr="00D30E43">
        <w:rPr>
          <w:rFonts w:ascii="Times New Roman" w:hAnsi="Times New Roman" w:cs="Times New Roman"/>
          <w:sz w:val="24"/>
          <w:szCs w:val="24"/>
        </w:rPr>
        <w:t>, which is being a clinical leader</w:t>
      </w:r>
      <w:r w:rsidR="00A60674" w:rsidRPr="00D30E43">
        <w:rPr>
          <w:rFonts w:ascii="Times New Roman" w:hAnsi="Times New Roman" w:cs="Times New Roman"/>
          <w:sz w:val="24"/>
          <w:szCs w:val="24"/>
        </w:rPr>
        <w:t xml:space="preserve">, patient advocate and an ethical decision-maker. </w:t>
      </w:r>
    </w:p>
    <w:p w14:paraId="30E953D3" w14:textId="79EA47AF" w:rsidR="000072BD" w:rsidRPr="00D30E43" w:rsidRDefault="000072BD"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t xml:space="preserve">Demonstrating leadership involves taking the necessary steps </w:t>
      </w:r>
      <w:r w:rsidR="00340422" w:rsidRPr="00D30E43">
        <w:rPr>
          <w:rFonts w:ascii="Times New Roman" w:hAnsi="Times New Roman" w:cs="Times New Roman"/>
          <w:sz w:val="24"/>
          <w:szCs w:val="24"/>
        </w:rPr>
        <w:t xml:space="preserve">to guide the team towards achieving positive outcomes. </w:t>
      </w:r>
      <w:r w:rsidR="001655E0" w:rsidRPr="00D30E43">
        <w:rPr>
          <w:rFonts w:ascii="Times New Roman" w:hAnsi="Times New Roman" w:cs="Times New Roman"/>
          <w:sz w:val="24"/>
          <w:szCs w:val="24"/>
        </w:rPr>
        <w:t xml:space="preserve">Demonstrating leadership accountability can be achieved through </w:t>
      </w:r>
      <w:r w:rsidR="0094333C" w:rsidRPr="00D30E43">
        <w:rPr>
          <w:rFonts w:ascii="Times New Roman" w:hAnsi="Times New Roman" w:cs="Times New Roman"/>
          <w:sz w:val="24"/>
          <w:szCs w:val="24"/>
        </w:rPr>
        <w:t xml:space="preserve">advocating for ethical principles </w:t>
      </w:r>
      <w:r w:rsidR="00E074DF" w:rsidRPr="00D30E43">
        <w:rPr>
          <w:rFonts w:ascii="Times New Roman" w:hAnsi="Times New Roman" w:cs="Times New Roman"/>
          <w:sz w:val="24"/>
          <w:szCs w:val="24"/>
        </w:rPr>
        <w:t xml:space="preserve">such as patient autonomy. </w:t>
      </w:r>
      <w:r w:rsidR="00574121" w:rsidRPr="00D30E43">
        <w:rPr>
          <w:rFonts w:ascii="Times New Roman" w:hAnsi="Times New Roman" w:cs="Times New Roman"/>
          <w:sz w:val="24"/>
          <w:szCs w:val="24"/>
        </w:rPr>
        <w:t xml:space="preserve">This means that patient’s rights to make informed decision by understanding the implications of the procedure should be upheld despite their cognitive challenges. </w:t>
      </w:r>
      <w:r w:rsidR="00CF7FC0" w:rsidRPr="00D30E43">
        <w:rPr>
          <w:rFonts w:ascii="Times New Roman" w:hAnsi="Times New Roman" w:cs="Times New Roman"/>
          <w:sz w:val="24"/>
          <w:szCs w:val="24"/>
        </w:rPr>
        <w:t>Transparent communication is also another approach to</w:t>
      </w:r>
      <w:r w:rsidR="009436EE" w:rsidRPr="00D30E43">
        <w:rPr>
          <w:rFonts w:ascii="Times New Roman" w:hAnsi="Times New Roman" w:cs="Times New Roman"/>
          <w:sz w:val="24"/>
          <w:szCs w:val="24"/>
        </w:rPr>
        <w:t xml:space="preserve"> demonstrating leadership accountability </w:t>
      </w:r>
      <w:r w:rsidR="00CB77BD" w:rsidRPr="00D30E43">
        <w:rPr>
          <w:rFonts w:ascii="Times New Roman" w:hAnsi="Times New Roman" w:cs="Times New Roman"/>
          <w:sz w:val="24"/>
          <w:szCs w:val="24"/>
        </w:rPr>
        <w:t>by encouraging honest communication with the patient and their kins, so they may understand the importance of informed consent</w:t>
      </w:r>
      <w:r w:rsidR="00125F02">
        <w:rPr>
          <w:rFonts w:ascii="Times New Roman" w:hAnsi="Times New Roman" w:cs="Times New Roman"/>
          <w:sz w:val="24"/>
          <w:szCs w:val="24"/>
        </w:rPr>
        <w:t xml:space="preserve"> (</w:t>
      </w:r>
      <w:r w:rsidR="00D66BF1" w:rsidRPr="00A9347D">
        <w:rPr>
          <w:rFonts w:ascii="Times New Roman" w:hAnsi="Times New Roman" w:cs="Times New Roman"/>
          <w:sz w:val="24"/>
          <w:szCs w:val="24"/>
        </w:rPr>
        <w:t>Ayan</w:t>
      </w:r>
      <w:r w:rsidR="00D66BF1">
        <w:rPr>
          <w:rFonts w:ascii="Times New Roman" w:hAnsi="Times New Roman" w:cs="Times New Roman"/>
          <w:sz w:val="24"/>
          <w:szCs w:val="24"/>
        </w:rPr>
        <w:t xml:space="preserve"> &amp; </w:t>
      </w:r>
      <w:r w:rsidR="00D66BF1" w:rsidRPr="00A9347D">
        <w:rPr>
          <w:rFonts w:ascii="Times New Roman" w:hAnsi="Times New Roman" w:cs="Times New Roman"/>
          <w:sz w:val="24"/>
          <w:szCs w:val="24"/>
        </w:rPr>
        <w:t>Baykal</w:t>
      </w:r>
      <w:r w:rsidR="00D66BF1">
        <w:rPr>
          <w:rFonts w:ascii="Times New Roman" w:hAnsi="Times New Roman" w:cs="Times New Roman"/>
          <w:sz w:val="24"/>
          <w:szCs w:val="24"/>
        </w:rPr>
        <w:t>, 2023</w:t>
      </w:r>
      <w:r w:rsidR="00125F02">
        <w:rPr>
          <w:rFonts w:ascii="Times New Roman" w:hAnsi="Times New Roman" w:cs="Times New Roman"/>
          <w:sz w:val="24"/>
          <w:szCs w:val="24"/>
        </w:rPr>
        <w:t>)</w:t>
      </w:r>
      <w:r w:rsidR="00CB77BD" w:rsidRPr="00D30E43">
        <w:rPr>
          <w:rFonts w:ascii="Times New Roman" w:hAnsi="Times New Roman" w:cs="Times New Roman"/>
          <w:sz w:val="24"/>
          <w:szCs w:val="24"/>
        </w:rPr>
        <w:t xml:space="preserve">. </w:t>
      </w:r>
      <w:r w:rsidR="00591B17" w:rsidRPr="00D30E43">
        <w:rPr>
          <w:rFonts w:ascii="Times New Roman" w:hAnsi="Times New Roman" w:cs="Times New Roman"/>
          <w:sz w:val="24"/>
          <w:szCs w:val="24"/>
        </w:rPr>
        <w:t>This will also help the</w:t>
      </w:r>
      <w:r w:rsidR="0078065B" w:rsidRPr="00D30E43">
        <w:rPr>
          <w:rFonts w:ascii="Times New Roman" w:hAnsi="Times New Roman" w:cs="Times New Roman"/>
          <w:sz w:val="24"/>
          <w:szCs w:val="24"/>
        </w:rPr>
        <w:t xml:space="preserve"> patient’s</w:t>
      </w:r>
      <w:r w:rsidR="00591B17" w:rsidRPr="00D30E43">
        <w:rPr>
          <w:rFonts w:ascii="Times New Roman" w:hAnsi="Times New Roman" w:cs="Times New Roman"/>
          <w:sz w:val="24"/>
          <w:szCs w:val="24"/>
        </w:rPr>
        <w:t xml:space="preserve"> family members to </w:t>
      </w:r>
      <w:r w:rsidR="0078065B" w:rsidRPr="00D30E43">
        <w:rPr>
          <w:rFonts w:ascii="Times New Roman" w:hAnsi="Times New Roman" w:cs="Times New Roman"/>
          <w:sz w:val="24"/>
          <w:szCs w:val="24"/>
        </w:rPr>
        <w:t>recognize the need to respect the</w:t>
      </w:r>
      <w:r w:rsidR="00327F11" w:rsidRPr="00D30E43">
        <w:rPr>
          <w:rFonts w:ascii="Times New Roman" w:hAnsi="Times New Roman" w:cs="Times New Roman"/>
          <w:sz w:val="24"/>
          <w:szCs w:val="24"/>
        </w:rPr>
        <w:t xml:space="preserve"> patient’s decision after sufficient information about the procedure has been provided. </w:t>
      </w:r>
      <w:r w:rsidR="00B435E7" w:rsidRPr="00D30E43">
        <w:rPr>
          <w:rFonts w:ascii="Times New Roman" w:hAnsi="Times New Roman" w:cs="Times New Roman"/>
          <w:sz w:val="24"/>
          <w:szCs w:val="24"/>
        </w:rPr>
        <w:t xml:space="preserve">Engaging the entire interprofessional team would also be a crucial step </w:t>
      </w:r>
      <w:r w:rsidR="00616A8D" w:rsidRPr="00D30E43">
        <w:rPr>
          <w:rFonts w:ascii="Times New Roman" w:hAnsi="Times New Roman" w:cs="Times New Roman"/>
          <w:sz w:val="24"/>
          <w:szCs w:val="24"/>
        </w:rPr>
        <w:t xml:space="preserve">to ensure that any possible </w:t>
      </w:r>
      <w:r w:rsidR="00616A8D" w:rsidRPr="00D30E43">
        <w:rPr>
          <w:rFonts w:ascii="Times New Roman" w:hAnsi="Times New Roman" w:cs="Times New Roman"/>
          <w:sz w:val="24"/>
          <w:szCs w:val="24"/>
        </w:rPr>
        <w:lastRenderedPageBreak/>
        <w:t xml:space="preserve">perspective is considered </w:t>
      </w:r>
      <w:r w:rsidR="00B26167" w:rsidRPr="00D30E43">
        <w:rPr>
          <w:rFonts w:ascii="Times New Roman" w:hAnsi="Times New Roman" w:cs="Times New Roman"/>
          <w:sz w:val="24"/>
          <w:szCs w:val="24"/>
        </w:rPr>
        <w:t xml:space="preserve">for the patient to receive comprehensive support that towards achieving the best decision. </w:t>
      </w:r>
      <w:r w:rsidR="00CA419D" w:rsidRPr="00D30E43">
        <w:rPr>
          <w:rFonts w:ascii="Times New Roman" w:hAnsi="Times New Roman" w:cs="Times New Roman"/>
          <w:sz w:val="24"/>
          <w:szCs w:val="24"/>
        </w:rPr>
        <w:t xml:space="preserve">Taking such steps </w:t>
      </w:r>
      <w:r w:rsidR="001D5C0D" w:rsidRPr="00D30E43">
        <w:rPr>
          <w:rFonts w:ascii="Times New Roman" w:hAnsi="Times New Roman" w:cs="Times New Roman"/>
          <w:sz w:val="24"/>
          <w:szCs w:val="24"/>
        </w:rPr>
        <w:t xml:space="preserve">demonstrate leadership accountability to ensure positive outcomes centered on respecting the patient’s rights, while aligning with ethical standards, hence fostering trust among all stakeholders. </w:t>
      </w:r>
    </w:p>
    <w:p w14:paraId="3032C1BD" w14:textId="428BEBA1" w:rsidR="007D1A97" w:rsidRPr="00D30E43" w:rsidRDefault="007D1A97"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t xml:space="preserve">One of the ways to mitigate risk to the organization is ensuring compliance with policies centered on informed consent. </w:t>
      </w:r>
      <w:r w:rsidR="008A784B" w:rsidRPr="00D30E43">
        <w:rPr>
          <w:rFonts w:ascii="Times New Roman" w:hAnsi="Times New Roman" w:cs="Times New Roman"/>
          <w:sz w:val="24"/>
          <w:szCs w:val="24"/>
        </w:rPr>
        <w:t>This will be achieved by ensuring that all steps in the process of informed consent align with the organization’s legal and ethical practices in case of potential legal scrutiny</w:t>
      </w:r>
      <w:r w:rsidR="00DF5C4B">
        <w:rPr>
          <w:rFonts w:ascii="Times New Roman" w:hAnsi="Times New Roman" w:cs="Times New Roman"/>
          <w:sz w:val="24"/>
          <w:szCs w:val="24"/>
        </w:rPr>
        <w:t xml:space="preserve"> (</w:t>
      </w:r>
      <w:r w:rsidR="0014692B" w:rsidRPr="00DF5C4B">
        <w:rPr>
          <w:rFonts w:ascii="Times New Roman" w:hAnsi="Times New Roman" w:cs="Times New Roman"/>
          <w:sz w:val="24"/>
          <w:szCs w:val="24"/>
        </w:rPr>
        <w:t>Lateyice</w:t>
      </w:r>
      <w:r w:rsidR="0014692B">
        <w:rPr>
          <w:rFonts w:ascii="Times New Roman" w:hAnsi="Times New Roman" w:cs="Times New Roman"/>
          <w:sz w:val="24"/>
          <w:szCs w:val="24"/>
        </w:rPr>
        <w:t xml:space="preserve"> &amp; </w:t>
      </w:r>
      <w:r w:rsidR="003E7B11" w:rsidRPr="00DF5C4B">
        <w:rPr>
          <w:rFonts w:ascii="Times New Roman" w:hAnsi="Times New Roman" w:cs="Times New Roman"/>
          <w:sz w:val="24"/>
          <w:szCs w:val="24"/>
        </w:rPr>
        <w:t>Marzec</w:t>
      </w:r>
      <w:r w:rsidR="003E7B11">
        <w:rPr>
          <w:rFonts w:ascii="Times New Roman" w:hAnsi="Times New Roman" w:cs="Times New Roman"/>
          <w:sz w:val="24"/>
          <w:szCs w:val="24"/>
        </w:rPr>
        <w:t>, 2023</w:t>
      </w:r>
      <w:r w:rsidR="00DF5C4B">
        <w:rPr>
          <w:rFonts w:ascii="Times New Roman" w:hAnsi="Times New Roman" w:cs="Times New Roman"/>
          <w:sz w:val="24"/>
          <w:szCs w:val="24"/>
        </w:rPr>
        <w:t>)</w:t>
      </w:r>
      <w:r w:rsidR="008A784B" w:rsidRPr="00D30E43">
        <w:rPr>
          <w:rFonts w:ascii="Times New Roman" w:hAnsi="Times New Roman" w:cs="Times New Roman"/>
          <w:sz w:val="24"/>
          <w:szCs w:val="24"/>
        </w:rPr>
        <w:t xml:space="preserve">. </w:t>
      </w:r>
      <w:r w:rsidR="00CE6015" w:rsidRPr="00D30E43">
        <w:rPr>
          <w:rFonts w:ascii="Times New Roman" w:hAnsi="Times New Roman" w:cs="Times New Roman"/>
          <w:sz w:val="24"/>
          <w:szCs w:val="24"/>
        </w:rPr>
        <w:t>Additionally, I would involve the ethics committee in the organization to help ensure that the decision aligns with the set ethical standards</w:t>
      </w:r>
      <w:r w:rsidR="002A6EC9" w:rsidRPr="00D30E43">
        <w:rPr>
          <w:rFonts w:ascii="Times New Roman" w:hAnsi="Times New Roman" w:cs="Times New Roman"/>
          <w:sz w:val="24"/>
          <w:szCs w:val="24"/>
        </w:rPr>
        <w:t xml:space="preserve"> to help protect against any negative ethical implications. </w:t>
      </w:r>
      <w:r w:rsidR="00C9379D" w:rsidRPr="00D30E43">
        <w:rPr>
          <w:rFonts w:ascii="Times New Roman" w:hAnsi="Times New Roman" w:cs="Times New Roman"/>
          <w:sz w:val="24"/>
          <w:szCs w:val="24"/>
        </w:rPr>
        <w:t>Another action towards mitigating risk to the organization is advocating for staff education regarding handling ethical dilemmas</w:t>
      </w:r>
      <w:r w:rsidR="001E2D63">
        <w:rPr>
          <w:rFonts w:ascii="Times New Roman" w:hAnsi="Times New Roman" w:cs="Times New Roman"/>
          <w:sz w:val="24"/>
          <w:szCs w:val="24"/>
        </w:rPr>
        <w:t xml:space="preserve"> (</w:t>
      </w:r>
      <w:r w:rsidR="001E2D63" w:rsidRPr="00DF5C4B">
        <w:rPr>
          <w:rFonts w:ascii="Times New Roman" w:hAnsi="Times New Roman" w:cs="Times New Roman"/>
          <w:sz w:val="24"/>
          <w:szCs w:val="24"/>
        </w:rPr>
        <w:t>Lateyice</w:t>
      </w:r>
      <w:r w:rsidR="001E2D63">
        <w:rPr>
          <w:rFonts w:ascii="Times New Roman" w:hAnsi="Times New Roman" w:cs="Times New Roman"/>
          <w:sz w:val="24"/>
          <w:szCs w:val="24"/>
        </w:rPr>
        <w:t xml:space="preserve"> &amp; </w:t>
      </w:r>
      <w:r w:rsidR="001E2D63" w:rsidRPr="00DF5C4B">
        <w:rPr>
          <w:rFonts w:ascii="Times New Roman" w:hAnsi="Times New Roman" w:cs="Times New Roman"/>
          <w:sz w:val="24"/>
          <w:szCs w:val="24"/>
        </w:rPr>
        <w:t>Marzec</w:t>
      </w:r>
      <w:r w:rsidR="001E2D63">
        <w:rPr>
          <w:rFonts w:ascii="Times New Roman" w:hAnsi="Times New Roman" w:cs="Times New Roman"/>
          <w:sz w:val="24"/>
          <w:szCs w:val="24"/>
        </w:rPr>
        <w:t>, 2023</w:t>
      </w:r>
      <w:r w:rsidR="001E2D63">
        <w:rPr>
          <w:rFonts w:ascii="Times New Roman" w:hAnsi="Times New Roman" w:cs="Times New Roman"/>
          <w:sz w:val="24"/>
          <w:szCs w:val="24"/>
        </w:rPr>
        <w:t>)</w:t>
      </w:r>
      <w:r w:rsidR="00C9379D" w:rsidRPr="00D30E43">
        <w:rPr>
          <w:rFonts w:ascii="Times New Roman" w:hAnsi="Times New Roman" w:cs="Times New Roman"/>
          <w:sz w:val="24"/>
          <w:szCs w:val="24"/>
        </w:rPr>
        <w:t>. Such an ac</w:t>
      </w:r>
      <w:r w:rsidR="00F23607" w:rsidRPr="00D30E43">
        <w:rPr>
          <w:rFonts w:ascii="Times New Roman" w:hAnsi="Times New Roman" w:cs="Times New Roman"/>
          <w:sz w:val="24"/>
          <w:szCs w:val="24"/>
        </w:rPr>
        <w:t xml:space="preserve">tion will </w:t>
      </w:r>
      <w:r w:rsidR="00B626C9" w:rsidRPr="00D30E43">
        <w:rPr>
          <w:rFonts w:ascii="Times New Roman" w:hAnsi="Times New Roman" w:cs="Times New Roman"/>
          <w:sz w:val="24"/>
          <w:szCs w:val="24"/>
        </w:rPr>
        <w:t xml:space="preserve">equip healthcare professionals with the knowledge about </w:t>
      </w:r>
      <w:r w:rsidR="005B2758" w:rsidRPr="00D30E43">
        <w:rPr>
          <w:rFonts w:ascii="Times New Roman" w:hAnsi="Times New Roman" w:cs="Times New Roman"/>
          <w:sz w:val="24"/>
          <w:szCs w:val="24"/>
        </w:rPr>
        <w:t xml:space="preserve">navigating ethical dilemmas. </w:t>
      </w:r>
      <w:r w:rsidR="00B93B5D" w:rsidRPr="00D30E43">
        <w:rPr>
          <w:rFonts w:ascii="Times New Roman" w:hAnsi="Times New Roman" w:cs="Times New Roman"/>
          <w:sz w:val="24"/>
          <w:szCs w:val="24"/>
        </w:rPr>
        <w:t>Ultimately, focusing on ensuring compliance, involving the ethic</w:t>
      </w:r>
      <w:r w:rsidR="006F099C" w:rsidRPr="00D30E43">
        <w:rPr>
          <w:rFonts w:ascii="Times New Roman" w:hAnsi="Times New Roman" w:cs="Times New Roman"/>
          <w:sz w:val="24"/>
          <w:szCs w:val="24"/>
        </w:rPr>
        <w:t>s</w:t>
      </w:r>
      <w:r w:rsidR="00B93B5D" w:rsidRPr="00D30E43">
        <w:rPr>
          <w:rFonts w:ascii="Times New Roman" w:hAnsi="Times New Roman" w:cs="Times New Roman"/>
          <w:sz w:val="24"/>
          <w:szCs w:val="24"/>
        </w:rPr>
        <w:t xml:space="preserve"> committee and education and training will help the organization to avoid ethical and legal issues by maintaining compliance </w:t>
      </w:r>
      <w:r w:rsidR="003F618E" w:rsidRPr="00D30E43">
        <w:rPr>
          <w:rFonts w:ascii="Times New Roman" w:hAnsi="Times New Roman" w:cs="Times New Roman"/>
          <w:sz w:val="24"/>
          <w:szCs w:val="24"/>
        </w:rPr>
        <w:t>to all legal and ethical requirements.</w:t>
      </w:r>
      <w:r w:rsidR="00CE6015" w:rsidRPr="00D30E43">
        <w:rPr>
          <w:rFonts w:ascii="Times New Roman" w:hAnsi="Times New Roman" w:cs="Times New Roman"/>
          <w:sz w:val="24"/>
          <w:szCs w:val="24"/>
        </w:rPr>
        <w:t xml:space="preserve"> </w:t>
      </w:r>
    </w:p>
    <w:p w14:paraId="79E1E48F" w14:textId="0C91E0B7" w:rsidR="00527C8F" w:rsidRPr="00D30E43" w:rsidRDefault="00393E90" w:rsidP="00D30E43">
      <w:pPr>
        <w:spacing w:line="480" w:lineRule="auto"/>
        <w:ind w:firstLine="720"/>
        <w:jc w:val="center"/>
        <w:rPr>
          <w:rFonts w:ascii="Times New Roman" w:hAnsi="Times New Roman" w:cs="Times New Roman"/>
          <w:b/>
          <w:bCs/>
          <w:sz w:val="24"/>
          <w:szCs w:val="24"/>
        </w:rPr>
      </w:pPr>
      <w:r w:rsidRPr="00D30E43">
        <w:rPr>
          <w:rFonts w:ascii="Times New Roman" w:hAnsi="Times New Roman" w:cs="Times New Roman"/>
          <w:b/>
          <w:bCs/>
          <w:sz w:val="24"/>
          <w:szCs w:val="24"/>
        </w:rPr>
        <w:t>Conclusion</w:t>
      </w:r>
    </w:p>
    <w:p w14:paraId="1EB206E5" w14:textId="1F99A501" w:rsidR="00393E90" w:rsidRPr="00D30E43" w:rsidRDefault="00B26B9D" w:rsidP="00D30E43">
      <w:pPr>
        <w:spacing w:line="480" w:lineRule="auto"/>
        <w:ind w:firstLine="720"/>
        <w:rPr>
          <w:rFonts w:ascii="Times New Roman" w:hAnsi="Times New Roman" w:cs="Times New Roman"/>
          <w:sz w:val="24"/>
          <w:szCs w:val="24"/>
        </w:rPr>
      </w:pPr>
      <w:r w:rsidRPr="00D30E43">
        <w:rPr>
          <w:rFonts w:ascii="Times New Roman" w:hAnsi="Times New Roman" w:cs="Times New Roman"/>
          <w:sz w:val="24"/>
          <w:szCs w:val="24"/>
        </w:rPr>
        <w:t xml:space="preserve">The purpose of the paper was to evaluate an ethical dilemma surrounding informed consent for an elderly patient </w:t>
      </w:r>
      <w:r w:rsidR="005402B6" w:rsidRPr="00D30E43">
        <w:rPr>
          <w:rFonts w:ascii="Times New Roman" w:hAnsi="Times New Roman" w:cs="Times New Roman"/>
          <w:sz w:val="24"/>
          <w:szCs w:val="24"/>
        </w:rPr>
        <w:t xml:space="preserve">with cognitive impairment who </w:t>
      </w:r>
      <w:r w:rsidR="009B1380" w:rsidRPr="00D30E43">
        <w:rPr>
          <w:rFonts w:ascii="Times New Roman" w:hAnsi="Times New Roman" w:cs="Times New Roman"/>
          <w:sz w:val="24"/>
          <w:szCs w:val="24"/>
        </w:rPr>
        <w:t xml:space="preserve">is to undergo a surgical procedure. </w:t>
      </w:r>
      <w:r w:rsidR="00465DA1" w:rsidRPr="00D30E43">
        <w:rPr>
          <w:rFonts w:ascii="Times New Roman" w:hAnsi="Times New Roman" w:cs="Times New Roman"/>
          <w:sz w:val="24"/>
          <w:szCs w:val="24"/>
        </w:rPr>
        <w:t>The paper has been organized to include an account of the ethical dilemma, analysis of the applicable ethical principles such as autonomy, beneficence and nurse advocacy</w:t>
      </w:r>
      <w:r w:rsidR="00FF7ABE" w:rsidRPr="00D30E43">
        <w:rPr>
          <w:rFonts w:ascii="Times New Roman" w:hAnsi="Times New Roman" w:cs="Times New Roman"/>
          <w:sz w:val="24"/>
          <w:szCs w:val="24"/>
        </w:rPr>
        <w:t xml:space="preserve">. Possible approaches have also been indicated towards resolving ethical dilemmas </w:t>
      </w:r>
      <w:r w:rsidR="00806667" w:rsidRPr="00D30E43">
        <w:rPr>
          <w:rFonts w:ascii="Times New Roman" w:hAnsi="Times New Roman" w:cs="Times New Roman"/>
          <w:sz w:val="24"/>
          <w:szCs w:val="24"/>
        </w:rPr>
        <w:t xml:space="preserve">in addition to outlining the consequences of unresolved dilemmas. The paper goes further into defining DNP leadership accountability and any other factors that could influence decision-making on the patient’s side. </w:t>
      </w:r>
      <w:r w:rsidR="004121C9" w:rsidRPr="00D30E43">
        <w:rPr>
          <w:rFonts w:ascii="Times New Roman" w:hAnsi="Times New Roman" w:cs="Times New Roman"/>
          <w:sz w:val="24"/>
          <w:szCs w:val="24"/>
        </w:rPr>
        <w:lastRenderedPageBreak/>
        <w:t>Findings or conclusions indicate th</w:t>
      </w:r>
      <w:r w:rsidR="00403F60" w:rsidRPr="00D30E43">
        <w:rPr>
          <w:rFonts w:ascii="Times New Roman" w:hAnsi="Times New Roman" w:cs="Times New Roman"/>
          <w:sz w:val="24"/>
          <w:szCs w:val="24"/>
        </w:rPr>
        <w:t>e need for patient-</w:t>
      </w:r>
      <w:r w:rsidR="00FF3AEB" w:rsidRPr="00D30E43">
        <w:rPr>
          <w:rFonts w:ascii="Times New Roman" w:hAnsi="Times New Roman" w:cs="Times New Roman"/>
          <w:sz w:val="24"/>
          <w:szCs w:val="24"/>
        </w:rPr>
        <w:t>centred</w:t>
      </w:r>
      <w:r w:rsidR="00403F60" w:rsidRPr="00D30E43">
        <w:rPr>
          <w:rFonts w:ascii="Times New Roman" w:hAnsi="Times New Roman" w:cs="Times New Roman"/>
          <w:sz w:val="24"/>
          <w:szCs w:val="24"/>
        </w:rPr>
        <w:t xml:space="preserve"> care where the patient should be involved in the decision-making process</w:t>
      </w:r>
      <w:r w:rsidR="002A7E19" w:rsidRPr="00D30E43">
        <w:rPr>
          <w:rFonts w:ascii="Times New Roman" w:hAnsi="Times New Roman" w:cs="Times New Roman"/>
          <w:sz w:val="24"/>
          <w:szCs w:val="24"/>
        </w:rPr>
        <w:t xml:space="preserve"> while ensuring that the ethical </w:t>
      </w:r>
      <w:r w:rsidR="009E1BD0" w:rsidRPr="00D30E43">
        <w:rPr>
          <w:rFonts w:ascii="Times New Roman" w:hAnsi="Times New Roman" w:cs="Times New Roman"/>
          <w:sz w:val="24"/>
          <w:szCs w:val="24"/>
        </w:rPr>
        <w:t>principles</w:t>
      </w:r>
      <w:r w:rsidR="002A7E19" w:rsidRPr="00D30E43">
        <w:rPr>
          <w:rFonts w:ascii="Times New Roman" w:hAnsi="Times New Roman" w:cs="Times New Roman"/>
          <w:sz w:val="24"/>
          <w:szCs w:val="24"/>
        </w:rPr>
        <w:t xml:space="preserve"> and legal requirements are considered</w:t>
      </w:r>
      <w:r w:rsidR="00735425" w:rsidRPr="00D30E43">
        <w:rPr>
          <w:rFonts w:ascii="Times New Roman" w:hAnsi="Times New Roman" w:cs="Times New Roman"/>
          <w:sz w:val="24"/>
          <w:szCs w:val="24"/>
        </w:rPr>
        <w:t xml:space="preserve">. Conclusions therefore emphasize on the need for leadership accountability </w:t>
      </w:r>
      <w:r w:rsidR="002C355A" w:rsidRPr="00D30E43">
        <w:rPr>
          <w:rFonts w:ascii="Times New Roman" w:hAnsi="Times New Roman" w:cs="Times New Roman"/>
          <w:sz w:val="24"/>
          <w:szCs w:val="24"/>
        </w:rPr>
        <w:t>since DNP nurses play a major role in advocating for ethical and legal practices that align with the organization’s values.</w:t>
      </w:r>
      <w:r w:rsidR="00DE2AF3" w:rsidRPr="00D30E43">
        <w:rPr>
          <w:rFonts w:ascii="Times New Roman" w:hAnsi="Times New Roman" w:cs="Times New Roman"/>
          <w:sz w:val="24"/>
          <w:szCs w:val="24"/>
        </w:rPr>
        <w:t xml:space="preserve"> Therefore, nurses are responsible for mitigating risks </w:t>
      </w:r>
    </w:p>
    <w:p w14:paraId="22EB8CC5" w14:textId="77777777" w:rsidR="00176EDD" w:rsidRDefault="00176EDD" w:rsidP="00D30E43">
      <w:pPr>
        <w:spacing w:line="480" w:lineRule="auto"/>
        <w:ind w:firstLine="720"/>
        <w:jc w:val="center"/>
        <w:rPr>
          <w:rFonts w:ascii="Times New Roman" w:hAnsi="Times New Roman" w:cs="Times New Roman"/>
          <w:b/>
          <w:bCs/>
          <w:sz w:val="24"/>
          <w:szCs w:val="24"/>
        </w:rPr>
      </w:pPr>
    </w:p>
    <w:p w14:paraId="0791C5D9" w14:textId="77777777" w:rsidR="00176EDD" w:rsidRDefault="00176EDD" w:rsidP="00D30E43">
      <w:pPr>
        <w:spacing w:line="480" w:lineRule="auto"/>
        <w:ind w:firstLine="720"/>
        <w:jc w:val="center"/>
        <w:rPr>
          <w:rFonts w:ascii="Times New Roman" w:hAnsi="Times New Roman" w:cs="Times New Roman"/>
          <w:b/>
          <w:bCs/>
          <w:sz w:val="24"/>
          <w:szCs w:val="24"/>
        </w:rPr>
      </w:pPr>
    </w:p>
    <w:p w14:paraId="3A6A5C81" w14:textId="77777777" w:rsidR="00176EDD" w:rsidRDefault="00176EDD" w:rsidP="00D30E43">
      <w:pPr>
        <w:spacing w:line="480" w:lineRule="auto"/>
        <w:ind w:firstLine="720"/>
        <w:jc w:val="center"/>
        <w:rPr>
          <w:rFonts w:ascii="Times New Roman" w:hAnsi="Times New Roman" w:cs="Times New Roman"/>
          <w:b/>
          <w:bCs/>
          <w:sz w:val="24"/>
          <w:szCs w:val="24"/>
        </w:rPr>
      </w:pPr>
    </w:p>
    <w:p w14:paraId="41911A4A" w14:textId="77777777" w:rsidR="00176EDD" w:rsidRDefault="00176EDD" w:rsidP="00D30E43">
      <w:pPr>
        <w:spacing w:line="480" w:lineRule="auto"/>
        <w:ind w:firstLine="720"/>
        <w:jc w:val="center"/>
        <w:rPr>
          <w:rFonts w:ascii="Times New Roman" w:hAnsi="Times New Roman" w:cs="Times New Roman"/>
          <w:b/>
          <w:bCs/>
          <w:sz w:val="24"/>
          <w:szCs w:val="24"/>
        </w:rPr>
      </w:pPr>
    </w:p>
    <w:p w14:paraId="0321134B" w14:textId="77777777" w:rsidR="00176EDD" w:rsidRDefault="00176EDD" w:rsidP="00D30E43">
      <w:pPr>
        <w:spacing w:line="480" w:lineRule="auto"/>
        <w:ind w:firstLine="720"/>
        <w:jc w:val="center"/>
        <w:rPr>
          <w:rFonts w:ascii="Times New Roman" w:hAnsi="Times New Roman" w:cs="Times New Roman"/>
          <w:b/>
          <w:bCs/>
          <w:sz w:val="24"/>
          <w:szCs w:val="24"/>
        </w:rPr>
      </w:pPr>
    </w:p>
    <w:p w14:paraId="0FAD0C89" w14:textId="77777777" w:rsidR="00176EDD" w:rsidRDefault="00176EDD" w:rsidP="00D30E43">
      <w:pPr>
        <w:spacing w:line="480" w:lineRule="auto"/>
        <w:ind w:firstLine="720"/>
        <w:jc w:val="center"/>
        <w:rPr>
          <w:rFonts w:ascii="Times New Roman" w:hAnsi="Times New Roman" w:cs="Times New Roman"/>
          <w:b/>
          <w:bCs/>
          <w:sz w:val="24"/>
          <w:szCs w:val="24"/>
        </w:rPr>
      </w:pPr>
    </w:p>
    <w:p w14:paraId="6CB5DA40" w14:textId="77777777" w:rsidR="00176EDD" w:rsidRDefault="00176EDD" w:rsidP="00D30E43">
      <w:pPr>
        <w:spacing w:line="480" w:lineRule="auto"/>
        <w:ind w:firstLine="720"/>
        <w:jc w:val="center"/>
        <w:rPr>
          <w:rFonts w:ascii="Times New Roman" w:hAnsi="Times New Roman" w:cs="Times New Roman"/>
          <w:b/>
          <w:bCs/>
          <w:sz w:val="24"/>
          <w:szCs w:val="24"/>
        </w:rPr>
      </w:pPr>
    </w:p>
    <w:p w14:paraId="0D88CF23" w14:textId="77777777" w:rsidR="00176EDD" w:rsidRDefault="00176EDD" w:rsidP="00D30E43">
      <w:pPr>
        <w:spacing w:line="480" w:lineRule="auto"/>
        <w:ind w:firstLine="720"/>
        <w:jc w:val="center"/>
        <w:rPr>
          <w:rFonts w:ascii="Times New Roman" w:hAnsi="Times New Roman" w:cs="Times New Roman"/>
          <w:b/>
          <w:bCs/>
          <w:sz w:val="24"/>
          <w:szCs w:val="24"/>
        </w:rPr>
      </w:pPr>
    </w:p>
    <w:p w14:paraId="2ABA51E2" w14:textId="77777777" w:rsidR="00176EDD" w:rsidRDefault="00176EDD" w:rsidP="00D30E43">
      <w:pPr>
        <w:spacing w:line="480" w:lineRule="auto"/>
        <w:ind w:firstLine="720"/>
        <w:jc w:val="center"/>
        <w:rPr>
          <w:rFonts w:ascii="Times New Roman" w:hAnsi="Times New Roman" w:cs="Times New Roman"/>
          <w:b/>
          <w:bCs/>
          <w:sz w:val="24"/>
          <w:szCs w:val="24"/>
        </w:rPr>
      </w:pPr>
    </w:p>
    <w:p w14:paraId="702588DB" w14:textId="77777777" w:rsidR="00176EDD" w:rsidRDefault="00176EDD" w:rsidP="00D30E43">
      <w:pPr>
        <w:spacing w:line="480" w:lineRule="auto"/>
        <w:ind w:firstLine="720"/>
        <w:jc w:val="center"/>
        <w:rPr>
          <w:rFonts w:ascii="Times New Roman" w:hAnsi="Times New Roman" w:cs="Times New Roman"/>
          <w:b/>
          <w:bCs/>
          <w:sz w:val="24"/>
          <w:szCs w:val="24"/>
        </w:rPr>
      </w:pPr>
    </w:p>
    <w:p w14:paraId="7E621173" w14:textId="77777777" w:rsidR="00176EDD" w:rsidRDefault="00176EDD" w:rsidP="00D30E43">
      <w:pPr>
        <w:spacing w:line="480" w:lineRule="auto"/>
        <w:ind w:firstLine="720"/>
        <w:jc w:val="center"/>
        <w:rPr>
          <w:rFonts w:ascii="Times New Roman" w:hAnsi="Times New Roman" w:cs="Times New Roman"/>
          <w:b/>
          <w:bCs/>
          <w:sz w:val="24"/>
          <w:szCs w:val="24"/>
        </w:rPr>
      </w:pPr>
    </w:p>
    <w:p w14:paraId="40D2CA12" w14:textId="77777777" w:rsidR="00176EDD" w:rsidRDefault="00176EDD" w:rsidP="00D30E43">
      <w:pPr>
        <w:spacing w:line="480" w:lineRule="auto"/>
        <w:ind w:firstLine="720"/>
        <w:jc w:val="center"/>
        <w:rPr>
          <w:rFonts w:ascii="Times New Roman" w:hAnsi="Times New Roman" w:cs="Times New Roman"/>
          <w:b/>
          <w:bCs/>
          <w:sz w:val="24"/>
          <w:szCs w:val="24"/>
        </w:rPr>
      </w:pPr>
    </w:p>
    <w:p w14:paraId="79906C61" w14:textId="77777777" w:rsidR="00176EDD" w:rsidRDefault="00176EDD" w:rsidP="00D30E43">
      <w:pPr>
        <w:spacing w:line="480" w:lineRule="auto"/>
        <w:ind w:firstLine="720"/>
        <w:jc w:val="center"/>
        <w:rPr>
          <w:rFonts w:ascii="Times New Roman" w:hAnsi="Times New Roman" w:cs="Times New Roman"/>
          <w:b/>
          <w:bCs/>
          <w:sz w:val="24"/>
          <w:szCs w:val="24"/>
        </w:rPr>
      </w:pPr>
    </w:p>
    <w:p w14:paraId="31E8828A" w14:textId="77777777" w:rsidR="00176EDD" w:rsidRDefault="00176EDD" w:rsidP="00D30E43">
      <w:pPr>
        <w:spacing w:line="480" w:lineRule="auto"/>
        <w:ind w:firstLine="720"/>
        <w:jc w:val="center"/>
        <w:rPr>
          <w:rFonts w:ascii="Times New Roman" w:hAnsi="Times New Roman" w:cs="Times New Roman"/>
          <w:b/>
          <w:bCs/>
          <w:sz w:val="24"/>
          <w:szCs w:val="24"/>
        </w:rPr>
      </w:pPr>
    </w:p>
    <w:p w14:paraId="6A0A4140" w14:textId="349ACE48" w:rsidR="00527C8F" w:rsidRDefault="00527C8F" w:rsidP="00D30E43">
      <w:pPr>
        <w:spacing w:line="480" w:lineRule="auto"/>
        <w:ind w:firstLine="720"/>
        <w:jc w:val="center"/>
        <w:rPr>
          <w:rFonts w:ascii="Times New Roman" w:hAnsi="Times New Roman" w:cs="Times New Roman"/>
          <w:b/>
          <w:bCs/>
          <w:sz w:val="24"/>
          <w:szCs w:val="24"/>
        </w:rPr>
      </w:pPr>
      <w:r w:rsidRPr="00D30E43">
        <w:rPr>
          <w:rFonts w:ascii="Times New Roman" w:hAnsi="Times New Roman" w:cs="Times New Roman"/>
          <w:b/>
          <w:bCs/>
          <w:sz w:val="24"/>
          <w:szCs w:val="24"/>
        </w:rPr>
        <w:lastRenderedPageBreak/>
        <w:t>References</w:t>
      </w:r>
    </w:p>
    <w:p w14:paraId="708F37B8" w14:textId="77777777" w:rsidR="00A9347D" w:rsidRDefault="00125F02" w:rsidP="00125F02">
      <w:pPr>
        <w:spacing w:line="480" w:lineRule="auto"/>
        <w:rPr>
          <w:rFonts w:ascii="Times New Roman" w:hAnsi="Times New Roman" w:cs="Times New Roman"/>
          <w:i/>
          <w:iCs/>
          <w:sz w:val="24"/>
          <w:szCs w:val="24"/>
        </w:rPr>
      </w:pPr>
      <w:r w:rsidRPr="00A9347D">
        <w:rPr>
          <w:rFonts w:ascii="Times New Roman" w:hAnsi="Times New Roman" w:cs="Times New Roman"/>
          <w:sz w:val="24"/>
          <w:szCs w:val="24"/>
        </w:rPr>
        <w:t>Ayan, G., &amp; Baykal, Ü. (2023). Ethical Leadership in Nursing Management. </w:t>
      </w:r>
      <w:r w:rsidRPr="00A9347D">
        <w:rPr>
          <w:rFonts w:ascii="Times New Roman" w:hAnsi="Times New Roman" w:cs="Times New Roman"/>
          <w:i/>
          <w:iCs/>
          <w:sz w:val="24"/>
          <w:szCs w:val="24"/>
        </w:rPr>
        <w:t>JOURNAL OF</w:t>
      </w:r>
    </w:p>
    <w:p w14:paraId="48A44BAC" w14:textId="4159819C" w:rsidR="00125F02" w:rsidRPr="00A9347D" w:rsidRDefault="00125F02" w:rsidP="00A9347D">
      <w:pPr>
        <w:spacing w:line="480" w:lineRule="auto"/>
        <w:ind w:left="720" w:firstLine="60"/>
        <w:rPr>
          <w:rFonts w:ascii="Times New Roman" w:hAnsi="Times New Roman" w:cs="Times New Roman"/>
          <w:sz w:val="24"/>
          <w:szCs w:val="24"/>
        </w:rPr>
      </w:pPr>
      <w:r w:rsidRPr="00A9347D">
        <w:rPr>
          <w:rFonts w:ascii="Times New Roman" w:hAnsi="Times New Roman" w:cs="Times New Roman"/>
          <w:i/>
          <w:iCs/>
          <w:sz w:val="24"/>
          <w:szCs w:val="24"/>
        </w:rPr>
        <w:t>EDUCATION AND RESEARCH IN NURSING</w:t>
      </w:r>
      <w:r w:rsidRPr="00A9347D">
        <w:rPr>
          <w:rFonts w:ascii="Times New Roman" w:hAnsi="Times New Roman" w:cs="Times New Roman"/>
          <w:sz w:val="24"/>
          <w:szCs w:val="24"/>
        </w:rPr>
        <w:t>, </w:t>
      </w:r>
      <w:r w:rsidRPr="00A9347D">
        <w:rPr>
          <w:rFonts w:ascii="Times New Roman" w:hAnsi="Times New Roman" w:cs="Times New Roman"/>
          <w:i/>
          <w:iCs/>
          <w:sz w:val="24"/>
          <w:szCs w:val="24"/>
        </w:rPr>
        <w:t>20</w:t>
      </w:r>
      <w:r w:rsidRPr="00A9347D">
        <w:rPr>
          <w:rFonts w:ascii="Times New Roman" w:hAnsi="Times New Roman" w:cs="Times New Roman"/>
          <w:sz w:val="24"/>
          <w:szCs w:val="24"/>
        </w:rPr>
        <w:t>(3), 292-296.</w:t>
      </w:r>
      <w:r w:rsidR="00037854" w:rsidRPr="00A9347D">
        <w:rPr>
          <w:rFonts w:ascii="Times New Roman" w:hAnsi="Times New Roman" w:cs="Times New Roman"/>
          <w:sz w:val="24"/>
          <w:szCs w:val="24"/>
        </w:rPr>
        <w:t xml:space="preserve"> </w:t>
      </w:r>
      <w:r w:rsidR="00037854" w:rsidRPr="00A9347D">
        <w:rPr>
          <w:rFonts w:ascii="Times New Roman" w:hAnsi="Times New Roman" w:cs="Times New Roman"/>
          <w:sz w:val="24"/>
          <w:szCs w:val="24"/>
        </w:rPr>
        <w:t>DOI:10.14744/jern.2021.21221</w:t>
      </w:r>
    </w:p>
    <w:p w14:paraId="0CF3D926" w14:textId="77777777" w:rsidR="00D30E43" w:rsidRDefault="00FF3AEB" w:rsidP="00D30E43">
      <w:pPr>
        <w:spacing w:line="480" w:lineRule="auto"/>
        <w:rPr>
          <w:rFonts w:ascii="Times New Roman" w:hAnsi="Times New Roman" w:cs="Times New Roman"/>
          <w:sz w:val="24"/>
          <w:szCs w:val="24"/>
        </w:rPr>
      </w:pPr>
      <w:r w:rsidRPr="00D30E43">
        <w:rPr>
          <w:rFonts w:ascii="Times New Roman" w:hAnsi="Times New Roman" w:cs="Times New Roman"/>
          <w:sz w:val="24"/>
          <w:szCs w:val="24"/>
        </w:rPr>
        <w:t xml:space="preserve">Amaral, A. P. S., Simões, M. M. R., Freitas, S. C. L., &amp; Afonso, R. M. L. B. M. (2024). Capacity </w:t>
      </w:r>
    </w:p>
    <w:p w14:paraId="3C222326" w14:textId="5C13E805" w:rsidR="00036B41" w:rsidRDefault="00FF3AEB" w:rsidP="00D30E43">
      <w:pPr>
        <w:spacing w:line="480" w:lineRule="auto"/>
        <w:ind w:left="720"/>
        <w:rPr>
          <w:rFonts w:ascii="Times New Roman" w:hAnsi="Times New Roman" w:cs="Times New Roman"/>
          <w:sz w:val="24"/>
          <w:szCs w:val="24"/>
        </w:rPr>
      </w:pPr>
      <w:r w:rsidRPr="00D30E43">
        <w:rPr>
          <w:rFonts w:ascii="Times New Roman" w:hAnsi="Times New Roman" w:cs="Times New Roman"/>
          <w:sz w:val="24"/>
          <w:szCs w:val="24"/>
        </w:rPr>
        <w:t>Assessment Instrument–Health: Pilot Study of a New Tool for Adults with Dementia. </w:t>
      </w:r>
      <w:r w:rsidRPr="00D30E43">
        <w:rPr>
          <w:rFonts w:ascii="Times New Roman" w:hAnsi="Times New Roman" w:cs="Times New Roman"/>
          <w:i/>
          <w:iCs/>
          <w:sz w:val="24"/>
          <w:szCs w:val="24"/>
        </w:rPr>
        <w:t>Clinical Gerontologist</w:t>
      </w:r>
      <w:r w:rsidRPr="00D30E43">
        <w:rPr>
          <w:rFonts w:ascii="Times New Roman" w:hAnsi="Times New Roman" w:cs="Times New Roman"/>
          <w:sz w:val="24"/>
          <w:szCs w:val="24"/>
        </w:rPr>
        <w:t>, 1-12.</w:t>
      </w:r>
      <w:r w:rsidRPr="00D30E43">
        <w:rPr>
          <w:rFonts w:ascii="Times New Roman" w:hAnsi="Times New Roman" w:cs="Times New Roman"/>
          <w:sz w:val="24"/>
          <w:szCs w:val="24"/>
        </w:rPr>
        <w:t xml:space="preserve"> </w:t>
      </w:r>
      <w:hyperlink r:id="rId6" w:history="1">
        <w:r w:rsidR="00D30E43" w:rsidRPr="00871179">
          <w:rPr>
            <w:rStyle w:val="Hyperlink"/>
            <w:rFonts w:ascii="Times New Roman" w:hAnsi="Times New Roman" w:cs="Times New Roman"/>
            <w:sz w:val="24"/>
            <w:szCs w:val="24"/>
          </w:rPr>
          <w:t>https://doi.org/10.1080/07317115.2024.2331171</w:t>
        </w:r>
      </w:hyperlink>
      <w:r w:rsidR="00D30E43">
        <w:rPr>
          <w:rFonts w:ascii="Times New Roman" w:hAnsi="Times New Roman" w:cs="Times New Roman"/>
          <w:sz w:val="24"/>
          <w:szCs w:val="24"/>
        </w:rPr>
        <w:t xml:space="preserve"> </w:t>
      </w:r>
    </w:p>
    <w:p w14:paraId="6077F368" w14:textId="77777777" w:rsidR="00D953C8" w:rsidRDefault="00B410BC" w:rsidP="00B410BC">
      <w:pPr>
        <w:spacing w:line="480" w:lineRule="auto"/>
        <w:rPr>
          <w:rFonts w:ascii="Times New Roman" w:hAnsi="Times New Roman" w:cs="Times New Roman"/>
          <w:sz w:val="24"/>
          <w:szCs w:val="24"/>
        </w:rPr>
      </w:pPr>
      <w:r w:rsidRPr="00B410BC">
        <w:rPr>
          <w:rFonts w:ascii="Times New Roman" w:hAnsi="Times New Roman" w:cs="Times New Roman"/>
          <w:sz w:val="24"/>
          <w:szCs w:val="24"/>
        </w:rPr>
        <w:t xml:space="preserve">Dawkins, B., Renwick, C., Ensor, T., </w:t>
      </w:r>
      <w:proofErr w:type="spellStart"/>
      <w:r w:rsidRPr="00B410BC">
        <w:rPr>
          <w:rFonts w:ascii="Times New Roman" w:hAnsi="Times New Roman" w:cs="Times New Roman"/>
          <w:sz w:val="24"/>
          <w:szCs w:val="24"/>
        </w:rPr>
        <w:t>Shinkins</w:t>
      </w:r>
      <w:proofErr w:type="spellEnd"/>
      <w:r w:rsidRPr="00B410BC">
        <w:rPr>
          <w:rFonts w:ascii="Times New Roman" w:hAnsi="Times New Roman" w:cs="Times New Roman"/>
          <w:sz w:val="24"/>
          <w:szCs w:val="24"/>
        </w:rPr>
        <w:t xml:space="preserve">, B., Jayne, D., &amp; Meads, D. (2021). What factors </w:t>
      </w:r>
    </w:p>
    <w:p w14:paraId="6A5CD8D3" w14:textId="1DDF4E8C" w:rsidR="00B410BC" w:rsidRDefault="00B410BC" w:rsidP="00D953C8">
      <w:pPr>
        <w:spacing w:line="480" w:lineRule="auto"/>
        <w:ind w:left="720"/>
        <w:rPr>
          <w:rFonts w:ascii="Times New Roman" w:hAnsi="Times New Roman" w:cs="Times New Roman"/>
          <w:sz w:val="24"/>
          <w:szCs w:val="24"/>
        </w:rPr>
      </w:pPr>
      <w:r w:rsidRPr="00B410BC">
        <w:rPr>
          <w:rFonts w:ascii="Times New Roman" w:hAnsi="Times New Roman" w:cs="Times New Roman"/>
          <w:sz w:val="24"/>
          <w:szCs w:val="24"/>
        </w:rPr>
        <w:t>affect patients’ ability to access healthcare? An overview of systematic reviews. </w:t>
      </w:r>
      <w:r w:rsidRPr="00B410BC">
        <w:rPr>
          <w:rFonts w:ascii="Times New Roman" w:hAnsi="Times New Roman" w:cs="Times New Roman"/>
          <w:i/>
          <w:iCs/>
          <w:sz w:val="24"/>
          <w:szCs w:val="24"/>
        </w:rPr>
        <w:t>Tropical Medicine &amp; International Health</w:t>
      </w:r>
      <w:r w:rsidRPr="00B410BC">
        <w:rPr>
          <w:rFonts w:ascii="Times New Roman" w:hAnsi="Times New Roman" w:cs="Times New Roman"/>
          <w:sz w:val="24"/>
          <w:szCs w:val="24"/>
        </w:rPr>
        <w:t>, </w:t>
      </w:r>
      <w:r w:rsidRPr="00B410BC">
        <w:rPr>
          <w:rFonts w:ascii="Times New Roman" w:hAnsi="Times New Roman" w:cs="Times New Roman"/>
          <w:i/>
          <w:iCs/>
          <w:sz w:val="24"/>
          <w:szCs w:val="24"/>
        </w:rPr>
        <w:t>26</w:t>
      </w:r>
      <w:r w:rsidRPr="00B410BC">
        <w:rPr>
          <w:rFonts w:ascii="Times New Roman" w:hAnsi="Times New Roman" w:cs="Times New Roman"/>
          <w:sz w:val="24"/>
          <w:szCs w:val="24"/>
        </w:rPr>
        <w:t>(10), 1177-1188.</w:t>
      </w:r>
      <w:r w:rsidR="0003562D">
        <w:rPr>
          <w:rFonts w:ascii="Times New Roman" w:hAnsi="Times New Roman" w:cs="Times New Roman"/>
          <w:sz w:val="24"/>
          <w:szCs w:val="24"/>
        </w:rPr>
        <w:t xml:space="preserve"> </w:t>
      </w:r>
      <w:hyperlink r:id="rId7" w:history="1">
        <w:r w:rsidR="00D953C8" w:rsidRPr="00871179">
          <w:rPr>
            <w:rStyle w:val="Hyperlink"/>
            <w:rFonts w:ascii="Times New Roman" w:hAnsi="Times New Roman" w:cs="Times New Roman"/>
            <w:sz w:val="24"/>
            <w:szCs w:val="24"/>
          </w:rPr>
          <w:t>https://doi.org/10.1111/tmi.13651</w:t>
        </w:r>
      </w:hyperlink>
      <w:r w:rsidR="00D953C8">
        <w:rPr>
          <w:rFonts w:ascii="Times New Roman" w:hAnsi="Times New Roman" w:cs="Times New Roman"/>
          <w:sz w:val="24"/>
          <w:szCs w:val="24"/>
        </w:rPr>
        <w:t xml:space="preserve"> </w:t>
      </w:r>
    </w:p>
    <w:p w14:paraId="1BEEDC93" w14:textId="77777777" w:rsidR="00F91250" w:rsidRDefault="002A0C7D" w:rsidP="002A0C7D">
      <w:pPr>
        <w:spacing w:line="480" w:lineRule="auto"/>
        <w:rPr>
          <w:rFonts w:ascii="Times New Roman" w:hAnsi="Times New Roman" w:cs="Times New Roman"/>
          <w:sz w:val="24"/>
          <w:szCs w:val="24"/>
        </w:rPr>
      </w:pPr>
      <w:r w:rsidRPr="002A0C7D">
        <w:rPr>
          <w:rFonts w:ascii="Times New Roman" w:hAnsi="Times New Roman" w:cs="Times New Roman"/>
          <w:sz w:val="24"/>
          <w:szCs w:val="24"/>
        </w:rPr>
        <w:t xml:space="preserve">He, Z., </w:t>
      </w:r>
      <w:proofErr w:type="spellStart"/>
      <w:r w:rsidRPr="002A0C7D">
        <w:rPr>
          <w:rFonts w:ascii="Times New Roman" w:hAnsi="Times New Roman" w:cs="Times New Roman"/>
          <w:sz w:val="24"/>
          <w:szCs w:val="24"/>
        </w:rPr>
        <w:t>Dieciuc</w:t>
      </w:r>
      <w:proofErr w:type="spellEnd"/>
      <w:r w:rsidRPr="002A0C7D">
        <w:rPr>
          <w:rFonts w:ascii="Times New Roman" w:hAnsi="Times New Roman" w:cs="Times New Roman"/>
          <w:sz w:val="24"/>
          <w:szCs w:val="24"/>
        </w:rPr>
        <w:t xml:space="preserve">, M., Carr, D., Chakraborty, S., Singh, A., Fowe, I. E., ... &amp; Boot, W. R. (2023). </w:t>
      </w:r>
    </w:p>
    <w:p w14:paraId="339D6BC0" w14:textId="74392584" w:rsidR="002A0C7D" w:rsidRDefault="002A0C7D" w:rsidP="00F91250">
      <w:pPr>
        <w:spacing w:line="480" w:lineRule="auto"/>
        <w:ind w:left="720"/>
        <w:rPr>
          <w:rFonts w:ascii="Times New Roman" w:hAnsi="Times New Roman" w:cs="Times New Roman"/>
          <w:sz w:val="24"/>
          <w:szCs w:val="24"/>
        </w:rPr>
      </w:pPr>
      <w:r w:rsidRPr="002A0C7D">
        <w:rPr>
          <w:rFonts w:ascii="Times New Roman" w:hAnsi="Times New Roman" w:cs="Times New Roman"/>
          <w:sz w:val="24"/>
          <w:szCs w:val="24"/>
        </w:rPr>
        <w:t>New opportunities for the early detection and treatment of cognitive decline: adherence challenges and the promise of smart and person-centered technologies. </w:t>
      </w:r>
      <w:r w:rsidRPr="002A0C7D">
        <w:rPr>
          <w:rFonts w:ascii="Times New Roman" w:hAnsi="Times New Roman" w:cs="Times New Roman"/>
          <w:i/>
          <w:iCs/>
          <w:sz w:val="24"/>
          <w:szCs w:val="24"/>
        </w:rPr>
        <w:t>BMC Digital Health</w:t>
      </w:r>
      <w:r w:rsidRPr="002A0C7D">
        <w:rPr>
          <w:rFonts w:ascii="Times New Roman" w:hAnsi="Times New Roman" w:cs="Times New Roman"/>
          <w:sz w:val="24"/>
          <w:szCs w:val="24"/>
        </w:rPr>
        <w:t>, </w:t>
      </w:r>
      <w:r w:rsidRPr="002A0C7D">
        <w:rPr>
          <w:rFonts w:ascii="Times New Roman" w:hAnsi="Times New Roman" w:cs="Times New Roman"/>
          <w:i/>
          <w:iCs/>
          <w:sz w:val="24"/>
          <w:szCs w:val="24"/>
        </w:rPr>
        <w:t>1</w:t>
      </w:r>
      <w:r w:rsidRPr="002A0C7D">
        <w:rPr>
          <w:rFonts w:ascii="Times New Roman" w:hAnsi="Times New Roman" w:cs="Times New Roman"/>
          <w:sz w:val="24"/>
          <w:szCs w:val="24"/>
        </w:rPr>
        <w:t>(1), 7.</w:t>
      </w:r>
      <w:r w:rsidR="00EE5214">
        <w:rPr>
          <w:rFonts w:ascii="Times New Roman" w:hAnsi="Times New Roman" w:cs="Times New Roman"/>
          <w:sz w:val="24"/>
          <w:szCs w:val="24"/>
        </w:rPr>
        <w:t xml:space="preserve"> </w:t>
      </w:r>
      <w:hyperlink r:id="rId8" w:history="1">
        <w:r w:rsidR="008D01FB" w:rsidRPr="00871179">
          <w:rPr>
            <w:rStyle w:val="Hyperlink"/>
            <w:rFonts w:ascii="Times New Roman" w:hAnsi="Times New Roman" w:cs="Times New Roman"/>
            <w:sz w:val="24"/>
            <w:szCs w:val="24"/>
          </w:rPr>
          <w:t>https://doi.org/10.1186/s44247-023-00008-1</w:t>
        </w:r>
      </w:hyperlink>
      <w:r w:rsidR="008D01FB">
        <w:rPr>
          <w:rFonts w:ascii="Times New Roman" w:hAnsi="Times New Roman" w:cs="Times New Roman"/>
          <w:sz w:val="24"/>
          <w:szCs w:val="24"/>
        </w:rPr>
        <w:t xml:space="preserve"> </w:t>
      </w:r>
    </w:p>
    <w:p w14:paraId="7A252AE9" w14:textId="77777777" w:rsidR="005D4AEA" w:rsidRDefault="00ED577E" w:rsidP="00ED577E">
      <w:pPr>
        <w:spacing w:line="480" w:lineRule="auto"/>
        <w:rPr>
          <w:rFonts w:ascii="Times New Roman" w:hAnsi="Times New Roman" w:cs="Times New Roman"/>
          <w:sz w:val="24"/>
          <w:szCs w:val="24"/>
        </w:rPr>
      </w:pPr>
      <w:r w:rsidRPr="00ED577E">
        <w:rPr>
          <w:rFonts w:ascii="Times New Roman" w:hAnsi="Times New Roman" w:cs="Times New Roman"/>
          <w:sz w:val="24"/>
          <w:szCs w:val="24"/>
        </w:rPr>
        <w:t xml:space="preserve">Kwame, A., &amp; Petrucka, P. M. (2021). A literature-based study of patient-centered care and </w:t>
      </w:r>
    </w:p>
    <w:p w14:paraId="0E9F0643" w14:textId="0FABED59" w:rsidR="00ED577E" w:rsidRDefault="00ED577E" w:rsidP="005D4AEA">
      <w:pPr>
        <w:spacing w:line="480" w:lineRule="auto"/>
        <w:ind w:left="720"/>
        <w:rPr>
          <w:rFonts w:ascii="Times New Roman" w:hAnsi="Times New Roman" w:cs="Times New Roman"/>
          <w:sz w:val="24"/>
          <w:szCs w:val="24"/>
        </w:rPr>
      </w:pPr>
      <w:r w:rsidRPr="00ED577E">
        <w:rPr>
          <w:rFonts w:ascii="Times New Roman" w:hAnsi="Times New Roman" w:cs="Times New Roman"/>
          <w:sz w:val="24"/>
          <w:szCs w:val="24"/>
        </w:rPr>
        <w:t>communication in nurse-patient interactions: barriers, facilitators, and the way forward. </w:t>
      </w:r>
      <w:r w:rsidRPr="00ED577E">
        <w:rPr>
          <w:rFonts w:ascii="Times New Roman" w:hAnsi="Times New Roman" w:cs="Times New Roman"/>
          <w:i/>
          <w:iCs/>
          <w:sz w:val="24"/>
          <w:szCs w:val="24"/>
        </w:rPr>
        <w:t>BMC nursing</w:t>
      </w:r>
      <w:r w:rsidRPr="00ED577E">
        <w:rPr>
          <w:rFonts w:ascii="Times New Roman" w:hAnsi="Times New Roman" w:cs="Times New Roman"/>
          <w:sz w:val="24"/>
          <w:szCs w:val="24"/>
        </w:rPr>
        <w:t>, </w:t>
      </w:r>
      <w:r w:rsidRPr="00ED577E">
        <w:rPr>
          <w:rFonts w:ascii="Times New Roman" w:hAnsi="Times New Roman" w:cs="Times New Roman"/>
          <w:i/>
          <w:iCs/>
          <w:sz w:val="24"/>
          <w:szCs w:val="24"/>
        </w:rPr>
        <w:t>20</w:t>
      </w:r>
      <w:r w:rsidRPr="00ED577E">
        <w:rPr>
          <w:rFonts w:ascii="Times New Roman" w:hAnsi="Times New Roman" w:cs="Times New Roman"/>
          <w:sz w:val="24"/>
          <w:szCs w:val="24"/>
        </w:rPr>
        <w:t>(1), 158.</w:t>
      </w:r>
      <w:r w:rsidR="00CB285E">
        <w:rPr>
          <w:rFonts w:ascii="Times New Roman" w:hAnsi="Times New Roman" w:cs="Times New Roman"/>
          <w:sz w:val="24"/>
          <w:szCs w:val="24"/>
        </w:rPr>
        <w:t xml:space="preserve"> </w:t>
      </w:r>
      <w:hyperlink r:id="rId9" w:history="1">
        <w:r w:rsidR="005D4AEA" w:rsidRPr="00871179">
          <w:rPr>
            <w:rStyle w:val="Hyperlink"/>
            <w:rFonts w:ascii="Times New Roman" w:hAnsi="Times New Roman" w:cs="Times New Roman"/>
            <w:sz w:val="24"/>
            <w:szCs w:val="24"/>
          </w:rPr>
          <w:t>https://doi.org/10.1186/s12912-021-00684-2</w:t>
        </w:r>
      </w:hyperlink>
      <w:r w:rsidR="005D4AEA">
        <w:rPr>
          <w:rFonts w:ascii="Times New Roman" w:hAnsi="Times New Roman" w:cs="Times New Roman"/>
          <w:sz w:val="24"/>
          <w:szCs w:val="24"/>
        </w:rPr>
        <w:t xml:space="preserve"> </w:t>
      </w:r>
    </w:p>
    <w:p w14:paraId="011CC109" w14:textId="77777777" w:rsidR="0083331A" w:rsidRDefault="00BF246F" w:rsidP="00BF246F">
      <w:pPr>
        <w:spacing w:line="480" w:lineRule="auto"/>
        <w:rPr>
          <w:rFonts w:ascii="Times New Roman" w:hAnsi="Times New Roman" w:cs="Times New Roman"/>
          <w:sz w:val="24"/>
          <w:szCs w:val="24"/>
        </w:rPr>
      </w:pPr>
      <w:r w:rsidRPr="00BF246F">
        <w:rPr>
          <w:rFonts w:ascii="Times New Roman" w:hAnsi="Times New Roman" w:cs="Times New Roman"/>
          <w:sz w:val="24"/>
          <w:szCs w:val="24"/>
        </w:rPr>
        <w:t xml:space="preserve">Kituuka, O., </w:t>
      </w:r>
      <w:proofErr w:type="spellStart"/>
      <w:r w:rsidRPr="00BF246F">
        <w:rPr>
          <w:rFonts w:ascii="Times New Roman" w:hAnsi="Times New Roman" w:cs="Times New Roman"/>
          <w:sz w:val="24"/>
          <w:szCs w:val="24"/>
        </w:rPr>
        <w:t>Munabi</w:t>
      </w:r>
      <w:proofErr w:type="spellEnd"/>
      <w:r w:rsidRPr="00BF246F">
        <w:rPr>
          <w:rFonts w:ascii="Times New Roman" w:hAnsi="Times New Roman" w:cs="Times New Roman"/>
          <w:sz w:val="24"/>
          <w:szCs w:val="24"/>
        </w:rPr>
        <w:t xml:space="preserve">, I. G., Mwaka, E. S., </w:t>
      </w:r>
      <w:proofErr w:type="spellStart"/>
      <w:r w:rsidRPr="00BF246F">
        <w:rPr>
          <w:rFonts w:ascii="Times New Roman" w:hAnsi="Times New Roman" w:cs="Times New Roman"/>
          <w:sz w:val="24"/>
          <w:szCs w:val="24"/>
        </w:rPr>
        <w:t>Galukande</w:t>
      </w:r>
      <w:proofErr w:type="spellEnd"/>
      <w:r w:rsidRPr="00BF246F">
        <w:rPr>
          <w:rFonts w:ascii="Times New Roman" w:hAnsi="Times New Roman" w:cs="Times New Roman"/>
          <w:sz w:val="24"/>
          <w:szCs w:val="24"/>
        </w:rPr>
        <w:t xml:space="preserve">, M., Harris, M., &amp; </w:t>
      </w:r>
      <w:proofErr w:type="spellStart"/>
      <w:r w:rsidRPr="00BF246F">
        <w:rPr>
          <w:rFonts w:ascii="Times New Roman" w:hAnsi="Times New Roman" w:cs="Times New Roman"/>
          <w:sz w:val="24"/>
          <w:szCs w:val="24"/>
        </w:rPr>
        <w:t>Sewankambo</w:t>
      </w:r>
      <w:proofErr w:type="spellEnd"/>
      <w:r w:rsidRPr="00BF246F">
        <w:rPr>
          <w:rFonts w:ascii="Times New Roman" w:hAnsi="Times New Roman" w:cs="Times New Roman"/>
          <w:sz w:val="24"/>
          <w:szCs w:val="24"/>
        </w:rPr>
        <w:t xml:space="preserve">, N. </w:t>
      </w:r>
    </w:p>
    <w:p w14:paraId="0B408BED" w14:textId="384929FB" w:rsidR="00BF246F" w:rsidRDefault="00BF246F" w:rsidP="0083331A">
      <w:pPr>
        <w:spacing w:line="480" w:lineRule="auto"/>
        <w:ind w:left="720"/>
        <w:rPr>
          <w:rFonts w:ascii="Times New Roman" w:hAnsi="Times New Roman" w:cs="Times New Roman"/>
          <w:sz w:val="24"/>
          <w:szCs w:val="24"/>
        </w:rPr>
      </w:pPr>
      <w:r w:rsidRPr="00BF246F">
        <w:rPr>
          <w:rFonts w:ascii="Times New Roman" w:hAnsi="Times New Roman" w:cs="Times New Roman"/>
          <w:sz w:val="24"/>
          <w:szCs w:val="24"/>
        </w:rPr>
        <w:lastRenderedPageBreak/>
        <w:t>(2023). Informed consent process for emergency surgery: A scoping review of stakeholders’ perspectives, challenges, ethical concepts, and policies. </w:t>
      </w:r>
      <w:r w:rsidRPr="00BF246F">
        <w:rPr>
          <w:rFonts w:ascii="Times New Roman" w:hAnsi="Times New Roman" w:cs="Times New Roman"/>
          <w:i/>
          <w:iCs/>
          <w:sz w:val="24"/>
          <w:szCs w:val="24"/>
        </w:rPr>
        <w:t>SAGE Open Medicine</w:t>
      </w:r>
      <w:r w:rsidRPr="00BF246F">
        <w:rPr>
          <w:rFonts w:ascii="Times New Roman" w:hAnsi="Times New Roman" w:cs="Times New Roman"/>
          <w:sz w:val="24"/>
          <w:szCs w:val="24"/>
        </w:rPr>
        <w:t>, </w:t>
      </w:r>
      <w:r w:rsidRPr="00BF246F">
        <w:rPr>
          <w:rFonts w:ascii="Times New Roman" w:hAnsi="Times New Roman" w:cs="Times New Roman"/>
          <w:i/>
          <w:iCs/>
          <w:sz w:val="24"/>
          <w:szCs w:val="24"/>
        </w:rPr>
        <w:t>11</w:t>
      </w:r>
      <w:r w:rsidRPr="00BF246F">
        <w:rPr>
          <w:rFonts w:ascii="Times New Roman" w:hAnsi="Times New Roman" w:cs="Times New Roman"/>
          <w:sz w:val="24"/>
          <w:szCs w:val="24"/>
        </w:rPr>
        <w:t>, 20503121231176666.</w:t>
      </w:r>
      <w:r>
        <w:rPr>
          <w:rFonts w:ascii="Times New Roman" w:hAnsi="Times New Roman" w:cs="Times New Roman"/>
          <w:sz w:val="24"/>
          <w:szCs w:val="24"/>
        </w:rPr>
        <w:t xml:space="preserve"> </w:t>
      </w:r>
      <w:hyperlink r:id="rId10" w:history="1">
        <w:r w:rsidR="0083331A" w:rsidRPr="00871179">
          <w:rPr>
            <w:rStyle w:val="Hyperlink"/>
            <w:rFonts w:ascii="Times New Roman" w:hAnsi="Times New Roman" w:cs="Times New Roman"/>
            <w:sz w:val="24"/>
            <w:szCs w:val="24"/>
          </w:rPr>
          <w:t>https://doi.org/10.1177/20503121231176666</w:t>
        </w:r>
      </w:hyperlink>
      <w:r w:rsidR="0083331A">
        <w:rPr>
          <w:rFonts w:ascii="Times New Roman" w:hAnsi="Times New Roman" w:cs="Times New Roman"/>
          <w:sz w:val="24"/>
          <w:szCs w:val="24"/>
        </w:rPr>
        <w:t xml:space="preserve"> </w:t>
      </w:r>
    </w:p>
    <w:p w14:paraId="017C252D" w14:textId="77777777" w:rsidR="004D2EF6" w:rsidRDefault="004125C0" w:rsidP="004125C0">
      <w:pPr>
        <w:spacing w:line="480" w:lineRule="auto"/>
        <w:rPr>
          <w:rFonts w:ascii="Times New Roman" w:hAnsi="Times New Roman" w:cs="Times New Roman"/>
          <w:sz w:val="24"/>
          <w:szCs w:val="24"/>
        </w:rPr>
      </w:pPr>
      <w:r w:rsidRPr="004125C0">
        <w:rPr>
          <w:rFonts w:ascii="Times New Roman" w:hAnsi="Times New Roman" w:cs="Times New Roman"/>
          <w:sz w:val="24"/>
          <w:szCs w:val="24"/>
        </w:rPr>
        <w:t>Lewis, J., &amp; Holm, S. (2022). Patient autonomy, clinical decision making, and the</w:t>
      </w:r>
    </w:p>
    <w:p w14:paraId="16F24C45" w14:textId="51FD9E43" w:rsidR="004125C0" w:rsidRDefault="004125C0" w:rsidP="004D2EF6">
      <w:pPr>
        <w:spacing w:line="480" w:lineRule="auto"/>
        <w:ind w:left="720" w:firstLine="60"/>
        <w:rPr>
          <w:rFonts w:ascii="Times New Roman" w:hAnsi="Times New Roman" w:cs="Times New Roman"/>
          <w:sz w:val="24"/>
          <w:szCs w:val="24"/>
        </w:rPr>
      </w:pPr>
      <w:r w:rsidRPr="004125C0">
        <w:rPr>
          <w:rFonts w:ascii="Times New Roman" w:hAnsi="Times New Roman" w:cs="Times New Roman"/>
          <w:sz w:val="24"/>
          <w:szCs w:val="24"/>
        </w:rPr>
        <w:t>phenomenological reduction. </w:t>
      </w:r>
      <w:r w:rsidRPr="004125C0">
        <w:rPr>
          <w:rFonts w:ascii="Times New Roman" w:hAnsi="Times New Roman" w:cs="Times New Roman"/>
          <w:i/>
          <w:iCs/>
          <w:sz w:val="24"/>
          <w:szCs w:val="24"/>
        </w:rPr>
        <w:t>Medicine, Health Care and Philosophy</w:t>
      </w:r>
      <w:r w:rsidRPr="004125C0">
        <w:rPr>
          <w:rFonts w:ascii="Times New Roman" w:hAnsi="Times New Roman" w:cs="Times New Roman"/>
          <w:sz w:val="24"/>
          <w:szCs w:val="24"/>
        </w:rPr>
        <w:t>, </w:t>
      </w:r>
      <w:r w:rsidRPr="004125C0">
        <w:rPr>
          <w:rFonts w:ascii="Times New Roman" w:hAnsi="Times New Roman" w:cs="Times New Roman"/>
          <w:i/>
          <w:iCs/>
          <w:sz w:val="24"/>
          <w:szCs w:val="24"/>
        </w:rPr>
        <w:t>25</w:t>
      </w:r>
      <w:r w:rsidRPr="004125C0">
        <w:rPr>
          <w:rFonts w:ascii="Times New Roman" w:hAnsi="Times New Roman" w:cs="Times New Roman"/>
          <w:sz w:val="24"/>
          <w:szCs w:val="24"/>
        </w:rPr>
        <w:t>(4), 615-627.</w:t>
      </w:r>
      <w:r w:rsidR="006060CF">
        <w:rPr>
          <w:rFonts w:ascii="Times New Roman" w:hAnsi="Times New Roman" w:cs="Times New Roman"/>
          <w:sz w:val="24"/>
          <w:szCs w:val="24"/>
        </w:rPr>
        <w:t xml:space="preserve"> </w:t>
      </w:r>
      <w:hyperlink r:id="rId11" w:history="1">
        <w:r w:rsidR="000900B9" w:rsidRPr="00871179">
          <w:rPr>
            <w:rStyle w:val="Hyperlink"/>
            <w:rFonts w:ascii="Times New Roman" w:hAnsi="Times New Roman" w:cs="Times New Roman"/>
            <w:sz w:val="24"/>
            <w:szCs w:val="24"/>
          </w:rPr>
          <w:t>https://doi.org/10.1007/s11019-022-10102-2</w:t>
        </w:r>
      </w:hyperlink>
      <w:r w:rsidR="004D2EF6">
        <w:rPr>
          <w:rFonts w:ascii="Times New Roman" w:hAnsi="Times New Roman" w:cs="Times New Roman"/>
          <w:sz w:val="24"/>
          <w:szCs w:val="24"/>
        </w:rPr>
        <w:t xml:space="preserve"> </w:t>
      </w:r>
    </w:p>
    <w:p w14:paraId="25839AFA" w14:textId="47E9459D" w:rsidR="00DF5C4B" w:rsidRDefault="00DF5C4B" w:rsidP="00563247">
      <w:pPr>
        <w:spacing w:line="480" w:lineRule="auto"/>
        <w:rPr>
          <w:rFonts w:ascii="Times New Roman" w:hAnsi="Times New Roman" w:cs="Times New Roman"/>
          <w:sz w:val="24"/>
          <w:szCs w:val="24"/>
        </w:rPr>
      </w:pPr>
      <w:r w:rsidRPr="00DF5C4B">
        <w:rPr>
          <w:rFonts w:ascii="Times New Roman" w:hAnsi="Times New Roman" w:cs="Times New Roman"/>
          <w:sz w:val="24"/>
          <w:szCs w:val="24"/>
        </w:rPr>
        <w:t xml:space="preserve">Lateyice, M. L., &amp; </w:t>
      </w:r>
      <w:r w:rsidR="003E7B11" w:rsidRPr="00DF5C4B">
        <w:rPr>
          <w:rFonts w:ascii="Times New Roman" w:hAnsi="Times New Roman" w:cs="Times New Roman"/>
          <w:sz w:val="24"/>
          <w:szCs w:val="24"/>
        </w:rPr>
        <w:t>Marzec</w:t>
      </w:r>
      <w:r w:rsidRPr="00DF5C4B">
        <w:rPr>
          <w:rFonts w:ascii="Times New Roman" w:hAnsi="Times New Roman" w:cs="Times New Roman"/>
          <w:sz w:val="24"/>
          <w:szCs w:val="24"/>
        </w:rPr>
        <w:t>, R. E. (2023). Implementing Ethics Education for Nurse Managers.</w:t>
      </w:r>
      <w:r w:rsidR="00926B29">
        <w:rPr>
          <w:rFonts w:ascii="Times New Roman" w:hAnsi="Times New Roman" w:cs="Times New Roman"/>
          <w:sz w:val="24"/>
          <w:szCs w:val="24"/>
        </w:rPr>
        <w:t xml:space="preserve"> </w:t>
      </w:r>
      <w:r w:rsidR="00563247">
        <w:rPr>
          <w:rFonts w:ascii="Times New Roman" w:hAnsi="Times New Roman" w:cs="Times New Roman"/>
          <w:sz w:val="24"/>
          <w:szCs w:val="24"/>
        </w:rPr>
        <w:t xml:space="preserve"> </w:t>
      </w:r>
      <w:hyperlink r:id="rId12" w:history="1">
        <w:r w:rsidR="00563247" w:rsidRPr="00871179">
          <w:rPr>
            <w:rStyle w:val="Hyperlink"/>
            <w:rFonts w:ascii="Times New Roman" w:hAnsi="Times New Roman" w:cs="Times New Roman"/>
            <w:sz w:val="24"/>
            <w:szCs w:val="24"/>
          </w:rPr>
          <w:t>https://digitalrepository.unm.edu/dnp?utm_source=digitalrepository.unm.edu%2Fdnp%2F50&amp;utm_medium=PDF&amp;utm_campaign=PDFCoverPages</w:t>
        </w:r>
      </w:hyperlink>
      <w:r w:rsidR="00563247">
        <w:rPr>
          <w:rFonts w:ascii="Times New Roman" w:hAnsi="Times New Roman" w:cs="Times New Roman"/>
          <w:sz w:val="24"/>
          <w:szCs w:val="24"/>
        </w:rPr>
        <w:t xml:space="preserve"> </w:t>
      </w:r>
    </w:p>
    <w:p w14:paraId="3DC218EE" w14:textId="77777777" w:rsidR="008F0833" w:rsidRDefault="00343922" w:rsidP="00343922">
      <w:pPr>
        <w:spacing w:line="480" w:lineRule="auto"/>
        <w:rPr>
          <w:rFonts w:ascii="Times New Roman" w:hAnsi="Times New Roman" w:cs="Times New Roman"/>
          <w:sz w:val="24"/>
          <w:szCs w:val="24"/>
        </w:rPr>
      </w:pPr>
      <w:r w:rsidRPr="00343922">
        <w:rPr>
          <w:rFonts w:ascii="Times New Roman" w:hAnsi="Times New Roman" w:cs="Times New Roman"/>
          <w:sz w:val="24"/>
          <w:szCs w:val="24"/>
        </w:rPr>
        <w:t xml:space="preserve">Strini, V., </w:t>
      </w:r>
      <w:proofErr w:type="spellStart"/>
      <w:r w:rsidRPr="00343922">
        <w:rPr>
          <w:rFonts w:ascii="Times New Roman" w:hAnsi="Times New Roman" w:cs="Times New Roman"/>
          <w:sz w:val="24"/>
          <w:szCs w:val="24"/>
        </w:rPr>
        <w:t>Schiavolin</w:t>
      </w:r>
      <w:proofErr w:type="spellEnd"/>
      <w:r w:rsidRPr="00343922">
        <w:rPr>
          <w:rFonts w:ascii="Times New Roman" w:hAnsi="Times New Roman" w:cs="Times New Roman"/>
          <w:sz w:val="24"/>
          <w:szCs w:val="24"/>
        </w:rPr>
        <w:t xml:space="preserve">, R., &amp; </w:t>
      </w:r>
      <w:proofErr w:type="spellStart"/>
      <w:r w:rsidRPr="00343922">
        <w:rPr>
          <w:rFonts w:ascii="Times New Roman" w:hAnsi="Times New Roman" w:cs="Times New Roman"/>
          <w:sz w:val="24"/>
          <w:szCs w:val="24"/>
        </w:rPr>
        <w:t>Prendin</w:t>
      </w:r>
      <w:proofErr w:type="spellEnd"/>
      <w:r w:rsidRPr="00343922">
        <w:rPr>
          <w:rFonts w:ascii="Times New Roman" w:hAnsi="Times New Roman" w:cs="Times New Roman"/>
          <w:sz w:val="24"/>
          <w:szCs w:val="24"/>
        </w:rPr>
        <w:t>, A. (2021). The Role of the Nurse in Informed Consent to</w:t>
      </w:r>
    </w:p>
    <w:p w14:paraId="62C3F42F" w14:textId="479A42C2" w:rsidR="00343922" w:rsidRPr="00D30E43" w:rsidRDefault="00343922" w:rsidP="008F0833">
      <w:pPr>
        <w:spacing w:line="480" w:lineRule="auto"/>
        <w:ind w:left="720" w:firstLine="60"/>
        <w:rPr>
          <w:rFonts w:ascii="Times New Roman" w:hAnsi="Times New Roman" w:cs="Times New Roman"/>
          <w:sz w:val="24"/>
          <w:szCs w:val="24"/>
        </w:rPr>
      </w:pPr>
      <w:r w:rsidRPr="00343922">
        <w:rPr>
          <w:rFonts w:ascii="Times New Roman" w:hAnsi="Times New Roman" w:cs="Times New Roman"/>
          <w:sz w:val="24"/>
          <w:szCs w:val="24"/>
        </w:rPr>
        <w:t>Treatments: An Observational-Descriptive Study in the Padua Hospital. </w:t>
      </w:r>
      <w:r w:rsidRPr="00343922">
        <w:rPr>
          <w:rFonts w:ascii="Times New Roman" w:hAnsi="Times New Roman" w:cs="Times New Roman"/>
          <w:i/>
          <w:iCs/>
          <w:sz w:val="24"/>
          <w:szCs w:val="24"/>
        </w:rPr>
        <w:t>Clinics and practice</w:t>
      </w:r>
      <w:r w:rsidRPr="00343922">
        <w:rPr>
          <w:rFonts w:ascii="Times New Roman" w:hAnsi="Times New Roman" w:cs="Times New Roman"/>
          <w:sz w:val="24"/>
          <w:szCs w:val="24"/>
        </w:rPr>
        <w:t>, </w:t>
      </w:r>
      <w:r w:rsidRPr="00343922">
        <w:rPr>
          <w:rFonts w:ascii="Times New Roman" w:hAnsi="Times New Roman" w:cs="Times New Roman"/>
          <w:i/>
          <w:iCs/>
          <w:sz w:val="24"/>
          <w:szCs w:val="24"/>
        </w:rPr>
        <w:t>11</w:t>
      </w:r>
      <w:r w:rsidRPr="00343922">
        <w:rPr>
          <w:rFonts w:ascii="Times New Roman" w:hAnsi="Times New Roman" w:cs="Times New Roman"/>
          <w:sz w:val="24"/>
          <w:szCs w:val="24"/>
        </w:rPr>
        <w:t>(3), 472-483.</w:t>
      </w:r>
      <w:r w:rsidR="00495D16">
        <w:rPr>
          <w:rFonts w:ascii="Times New Roman" w:hAnsi="Times New Roman" w:cs="Times New Roman"/>
          <w:sz w:val="24"/>
          <w:szCs w:val="24"/>
        </w:rPr>
        <w:t xml:space="preserve"> </w:t>
      </w:r>
      <w:hyperlink r:id="rId13" w:history="1">
        <w:r w:rsidR="008F0833" w:rsidRPr="00871179">
          <w:rPr>
            <w:rStyle w:val="Hyperlink"/>
            <w:rFonts w:ascii="Times New Roman" w:hAnsi="Times New Roman" w:cs="Times New Roman"/>
            <w:sz w:val="24"/>
            <w:szCs w:val="24"/>
          </w:rPr>
          <w:t>https://doi.org/10.3390/clinpract11030063</w:t>
        </w:r>
      </w:hyperlink>
      <w:r w:rsidR="008F0833">
        <w:rPr>
          <w:rFonts w:ascii="Times New Roman" w:hAnsi="Times New Roman" w:cs="Times New Roman"/>
          <w:sz w:val="24"/>
          <w:szCs w:val="24"/>
        </w:rPr>
        <w:t xml:space="preserve"> </w:t>
      </w:r>
    </w:p>
    <w:p w14:paraId="2DB77A7B" w14:textId="77777777" w:rsidR="003C4E16" w:rsidRPr="00D30E43" w:rsidRDefault="003C4E16" w:rsidP="00D30E43">
      <w:pPr>
        <w:spacing w:line="480" w:lineRule="auto"/>
        <w:rPr>
          <w:rFonts w:ascii="Times New Roman" w:hAnsi="Times New Roman" w:cs="Times New Roman"/>
          <w:sz w:val="24"/>
          <w:szCs w:val="24"/>
        </w:rPr>
      </w:pPr>
    </w:p>
    <w:sectPr w:rsidR="003C4E16" w:rsidRPr="00D30E4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AB1B" w14:textId="77777777" w:rsidR="00FF3BFC" w:rsidRDefault="00FF3BFC" w:rsidP="00174477">
      <w:pPr>
        <w:spacing w:after="0" w:line="240" w:lineRule="auto"/>
      </w:pPr>
      <w:r>
        <w:separator/>
      </w:r>
    </w:p>
  </w:endnote>
  <w:endnote w:type="continuationSeparator" w:id="0">
    <w:p w14:paraId="6B99FC7A" w14:textId="77777777" w:rsidR="00FF3BFC" w:rsidRDefault="00FF3BFC" w:rsidP="0017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C69F" w14:textId="77777777" w:rsidR="00FF3BFC" w:rsidRDefault="00FF3BFC" w:rsidP="00174477">
      <w:pPr>
        <w:spacing w:after="0" w:line="240" w:lineRule="auto"/>
      </w:pPr>
      <w:r>
        <w:separator/>
      </w:r>
    </w:p>
  </w:footnote>
  <w:footnote w:type="continuationSeparator" w:id="0">
    <w:p w14:paraId="13D1A0A7" w14:textId="77777777" w:rsidR="00FF3BFC" w:rsidRDefault="00FF3BFC" w:rsidP="0017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493603"/>
      <w:docPartObj>
        <w:docPartGallery w:val="Page Numbers (Top of Page)"/>
        <w:docPartUnique/>
      </w:docPartObj>
    </w:sdtPr>
    <w:sdtEndPr>
      <w:rPr>
        <w:noProof/>
      </w:rPr>
    </w:sdtEndPr>
    <w:sdtContent>
      <w:p w14:paraId="64FD0A43" w14:textId="6CB25D32" w:rsidR="00174477" w:rsidRDefault="001744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FA7ED2" w14:textId="77777777" w:rsidR="00174477" w:rsidRDefault="001744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8F"/>
    <w:rsid w:val="0000671D"/>
    <w:rsid w:val="000072BD"/>
    <w:rsid w:val="00014D95"/>
    <w:rsid w:val="0003562D"/>
    <w:rsid w:val="00036B41"/>
    <w:rsid w:val="00037854"/>
    <w:rsid w:val="00050D84"/>
    <w:rsid w:val="000900B9"/>
    <w:rsid w:val="000B43A1"/>
    <w:rsid w:val="000D605F"/>
    <w:rsid w:val="00105CA2"/>
    <w:rsid w:val="00114C04"/>
    <w:rsid w:val="00125F02"/>
    <w:rsid w:val="00136382"/>
    <w:rsid w:val="0014692B"/>
    <w:rsid w:val="001655E0"/>
    <w:rsid w:val="00174477"/>
    <w:rsid w:val="00176EDD"/>
    <w:rsid w:val="001913DA"/>
    <w:rsid w:val="001A774B"/>
    <w:rsid w:val="001B7FF6"/>
    <w:rsid w:val="001D39C7"/>
    <w:rsid w:val="001D5C0D"/>
    <w:rsid w:val="001E2D63"/>
    <w:rsid w:val="001F681A"/>
    <w:rsid w:val="00212C96"/>
    <w:rsid w:val="0022089C"/>
    <w:rsid w:val="00230E09"/>
    <w:rsid w:val="00273B83"/>
    <w:rsid w:val="00274A89"/>
    <w:rsid w:val="002963FD"/>
    <w:rsid w:val="002A0C7D"/>
    <w:rsid w:val="002A6EC9"/>
    <w:rsid w:val="002A7E19"/>
    <w:rsid w:val="002B242D"/>
    <w:rsid w:val="002B54EA"/>
    <w:rsid w:val="002C2907"/>
    <w:rsid w:val="002C355A"/>
    <w:rsid w:val="002C5202"/>
    <w:rsid w:val="00327F11"/>
    <w:rsid w:val="00335155"/>
    <w:rsid w:val="00340422"/>
    <w:rsid w:val="00343922"/>
    <w:rsid w:val="00360EA5"/>
    <w:rsid w:val="00393E90"/>
    <w:rsid w:val="003C4E16"/>
    <w:rsid w:val="003C6691"/>
    <w:rsid w:val="003E6730"/>
    <w:rsid w:val="003E7B11"/>
    <w:rsid w:val="003F618E"/>
    <w:rsid w:val="00403F60"/>
    <w:rsid w:val="00406300"/>
    <w:rsid w:val="004121C9"/>
    <w:rsid w:val="004125C0"/>
    <w:rsid w:val="004368C2"/>
    <w:rsid w:val="0044107C"/>
    <w:rsid w:val="0044120D"/>
    <w:rsid w:val="00465B52"/>
    <w:rsid w:val="00465DA1"/>
    <w:rsid w:val="00471816"/>
    <w:rsid w:val="00487131"/>
    <w:rsid w:val="00495D16"/>
    <w:rsid w:val="004D2EF6"/>
    <w:rsid w:val="004E6065"/>
    <w:rsid w:val="0050743B"/>
    <w:rsid w:val="00507C78"/>
    <w:rsid w:val="00527C8F"/>
    <w:rsid w:val="00534A94"/>
    <w:rsid w:val="005402B6"/>
    <w:rsid w:val="00563247"/>
    <w:rsid w:val="00574121"/>
    <w:rsid w:val="00591B17"/>
    <w:rsid w:val="005A2587"/>
    <w:rsid w:val="005B2758"/>
    <w:rsid w:val="005D4AEA"/>
    <w:rsid w:val="005E3C1D"/>
    <w:rsid w:val="005E4CFD"/>
    <w:rsid w:val="005E64DC"/>
    <w:rsid w:val="006060CF"/>
    <w:rsid w:val="00616A8D"/>
    <w:rsid w:val="00644CB3"/>
    <w:rsid w:val="006A424F"/>
    <w:rsid w:val="006C5BA7"/>
    <w:rsid w:val="006C6359"/>
    <w:rsid w:val="006F099C"/>
    <w:rsid w:val="007014DF"/>
    <w:rsid w:val="00711587"/>
    <w:rsid w:val="0071259F"/>
    <w:rsid w:val="00726D9D"/>
    <w:rsid w:val="00735425"/>
    <w:rsid w:val="0074536C"/>
    <w:rsid w:val="007741F2"/>
    <w:rsid w:val="0078065B"/>
    <w:rsid w:val="007A0452"/>
    <w:rsid w:val="007C7A1E"/>
    <w:rsid w:val="007D1A97"/>
    <w:rsid w:val="007F6A3A"/>
    <w:rsid w:val="00806667"/>
    <w:rsid w:val="00813FA3"/>
    <w:rsid w:val="00830260"/>
    <w:rsid w:val="008302DC"/>
    <w:rsid w:val="0083331A"/>
    <w:rsid w:val="00856284"/>
    <w:rsid w:val="008A784B"/>
    <w:rsid w:val="008B122F"/>
    <w:rsid w:val="008C6208"/>
    <w:rsid w:val="008D01FB"/>
    <w:rsid w:val="008F0833"/>
    <w:rsid w:val="008F737D"/>
    <w:rsid w:val="00911545"/>
    <w:rsid w:val="00926B29"/>
    <w:rsid w:val="0094333C"/>
    <w:rsid w:val="009436EE"/>
    <w:rsid w:val="00957F02"/>
    <w:rsid w:val="00967260"/>
    <w:rsid w:val="009674C8"/>
    <w:rsid w:val="00977F74"/>
    <w:rsid w:val="009A2C98"/>
    <w:rsid w:val="009B1380"/>
    <w:rsid w:val="009C1E39"/>
    <w:rsid w:val="009D4FFA"/>
    <w:rsid w:val="009E1BD0"/>
    <w:rsid w:val="00A073FF"/>
    <w:rsid w:val="00A120A3"/>
    <w:rsid w:val="00A27091"/>
    <w:rsid w:val="00A60674"/>
    <w:rsid w:val="00A60CD7"/>
    <w:rsid w:val="00A82620"/>
    <w:rsid w:val="00A9347D"/>
    <w:rsid w:val="00AA095F"/>
    <w:rsid w:val="00AD41E1"/>
    <w:rsid w:val="00B26167"/>
    <w:rsid w:val="00B26B9D"/>
    <w:rsid w:val="00B410BC"/>
    <w:rsid w:val="00B435E7"/>
    <w:rsid w:val="00B57A40"/>
    <w:rsid w:val="00B626C9"/>
    <w:rsid w:val="00B93B5D"/>
    <w:rsid w:val="00BA2D65"/>
    <w:rsid w:val="00BD55C1"/>
    <w:rsid w:val="00BF246F"/>
    <w:rsid w:val="00C03BA7"/>
    <w:rsid w:val="00C51FE5"/>
    <w:rsid w:val="00C80900"/>
    <w:rsid w:val="00C92F11"/>
    <w:rsid w:val="00C9379D"/>
    <w:rsid w:val="00C97D7A"/>
    <w:rsid w:val="00CA419D"/>
    <w:rsid w:val="00CA4E8D"/>
    <w:rsid w:val="00CB285E"/>
    <w:rsid w:val="00CB77BD"/>
    <w:rsid w:val="00CE6015"/>
    <w:rsid w:val="00CF7FC0"/>
    <w:rsid w:val="00D30E43"/>
    <w:rsid w:val="00D66BF1"/>
    <w:rsid w:val="00D759D9"/>
    <w:rsid w:val="00D94401"/>
    <w:rsid w:val="00D94940"/>
    <w:rsid w:val="00D953C8"/>
    <w:rsid w:val="00DA7F10"/>
    <w:rsid w:val="00DB2AFB"/>
    <w:rsid w:val="00DE2AF3"/>
    <w:rsid w:val="00DF5C4B"/>
    <w:rsid w:val="00E03D64"/>
    <w:rsid w:val="00E074DF"/>
    <w:rsid w:val="00E1264D"/>
    <w:rsid w:val="00E15A3F"/>
    <w:rsid w:val="00E16F01"/>
    <w:rsid w:val="00E8387B"/>
    <w:rsid w:val="00E872A8"/>
    <w:rsid w:val="00E92B89"/>
    <w:rsid w:val="00E9514A"/>
    <w:rsid w:val="00EA17BE"/>
    <w:rsid w:val="00ED577E"/>
    <w:rsid w:val="00EE5214"/>
    <w:rsid w:val="00F23607"/>
    <w:rsid w:val="00F40FDD"/>
    <w:rsid w:val="00F42A38"/>
    <w:rsid w:val="00F70834"/>
    <w:rsid w:val="00F91250"/>
    <w:rsid w:val="00FA374B"/>
    <w:rsid w:val="00FB4C32"/>
    <w:rsid w:val="00FD1F77"/>
    <w:rsid w:val="00FF1C9C"/>
    <w:rsid w:val="00FF3AEB"/>
    <w:rsid w:val="00FF3BFC"/>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8086"/>
  <w15:chartTrackingRefBased/>
  <w15:docId w15:val="{AF5A0FE5-A4B4-4856-BC09-BE0BC26B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C8F"/>
    <w:rPr>
      <w:lang w:val="en-GB"/>
      <w14:ligatures w14:val="none"/>
    </w:rPr>
  </w:style>
  <w:style w:type="paragraph" w:styleId="Heading1">
    <w:name w:val="heading 1"/>
    <w:basedOn w:val="Normal"/>
    <w:next w:val="Normal"/>
    <w:link w:val="Heading1Char"/>
    <w:uiPriority w:val="9"/>
    <w:qFormat/>
    <w:rsid w:val="00527C8F"/>
    <w:pPr>
      <w:keepNext/>
      <w:keepLines/>
      <w:spacing w:before="360" w:after="80"/>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527C8F"/>
    <w:pPr>
      <w:keepNext/>
      <w:keepLines/>
      <w:spacing w:before="160" w:after="80"/>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527C8F"/>
    <w:pPr>
      <w:keepNext/>
      <w:keepLines/>
      <w:spacing w:before="160" w:after="80"/>
      <w:outlineLvl w:val="2"/>
    </w:pPr>
    <w:rPr>
      <w:rFonts w:eastAsiaTheme="majorEastAsia" w:cstheme="majorBidi"/>
      <w:color w:val="2F5496"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527C8F"/>
    <w:pPr>
      <w:keepNext/>
      <w:keepLines/>
      <w:spacing w:before="80" w:after="40"/>
      <w:outlineLvl w:val="3"/>
    </w:pPr>
    <w:rPr>
      <w:rFonts w:eastAsiaTheme="majorEastAsia" w:cstheme="majorBidi"/>
      <w:i/>
      <w:iCs/>
      <w:color w:val="2F5496" w:themeColor="accent1" w:themeShade="BF"/>
      <w:lang w:val="en-US"/>
      <w14:ligatures w14:val="standardContextual"/>
    </w:rPr>
  </w:style>
  <w:style w:type="paragraph" w:styleId="Heading5">
    <w:name w:val="heading 5"/>
    <w:basedOn w:val="Normal"/>
    <w:next w:val="Normal"/>
    <w:link w:val="Heading5Char"/>
    <w:uiPriority w:val="9"/>
    <w:semiHidden/>
    <w:unhideWhenUsed/>
    <w:qFormat/>
    <w:rsid w:val="00527C8F"/>
    <w:pPr>
      <w:keepNext/>
      <w:keepLines/>
      <w:spacing w:before="80" w:after="40"/>
      <w:outlineLvl w:val="4"/>
    </w:pPr>
    <w:rPr>
      <w:rFonts w:eastAsiaTheme="majorEastAsia" w:cstheme="majorBidi"/>
      <w:color w:val="2F5496" w:themeColor="accent1" w:themeShade="BF"/>
      <w:lang w:val="en-US"/>
      <w14:ligatures w14:val="standardContextual"/>
    </w:rPr>
  </w:style>
  <w:style w:type="paragraph" w:styleId="Heading6">
    <w:name w:val="heading 6"/>
    <w:basedOn w:val="Normal"/>
    <w:next w:val="Normal"/>
    <w:link w:val="Heading6Char"/>
    <w:uiPriority w:val="9"/>
    <w:semiHidden/>
    <w:unhideWhenUsed/>
    <w:qFormat/>
    <w:rsid w:val="00527C8F"/>
    <w:pPr>
      <w:keepNext/>
      <w:keepLines/>
      <w:spacing w:before="40" w:after="0"/>
      <w:outlineLvl w:val="5"/>
    </w:pPr>
    <w:rPr>
      <w:rFonts w:eastAsiaTheme="majorEastAsia" w:cstheme="majorBidi"/>
      <w:i/>
      <w:iCs/>
      <w:color w:val="595959" w:themeColor="text1" w:themeTint="A6"/>
      <w:lang w:val="en-US"/>
      <w14:ligatures w14:val="standardContextual"/>
    </w:rPr>
  </w:style>
  <w:style w:type="paragraph" w:styleId="Heading7">
    <w:name w:val="heading 7"/>
    <w:basedOn w:val="Normal"/>
    <w:next w:val="Normal"/>
    <w:link w:val="Heading7Char"/>
    <w:uiPriority w:val="9"/>
    <w:semiHidden/>
    <w:unhideWhenUsed/>
    <w:qFormat/>
    <w:rsid w:val="00527C8F"/>
    <w:pPr>
      <w:keepNext/>
      <w:keepLines/>
      <w:spacing w:before="40" w:after="0"/>
      <w:outlineLvl w:val="6"/>
    </w:pPr>
    <w:rPr>
      <w:rFonts w:eastAsiaTheme="majorEastAsia" w:cstheme="majorBidi"/>
      <w:color w:val="595959" w:themeColor="text1" w:themeTint="A6"/>
      <w:lang w:val="en-US"/>
      <w14:ligatures w14:val="standardContextual"/>
    </w:rPr>
  </w:style>
  <w:style w:type="paragraph" w:styleId="Heading8">
    <w:name w:val="heading 8"/>
    <w:basedOn w:val="Normal"/>
    <w:next w:val="Normal"/>
    <w:link w:val="Heading8Char"/>
    <w:uiPriority w:val="9"/>
    <w:semiHidden/>
    <w:unhideWhenUsed/>
    <w:qFormat/>
    <w:rsid w:val="00527C8F"/>
    <w:pPr>
      <w:keepNext/>
      <w:keepLines/>
      <w:spacing w:after="0"/>
      <w:outlineLvl w:val="7"/>
    </w:pPr>
    <w:rPr>
      <w:rFonts w:eastAsiaTheme="majorEastAsia" w:cstheme="majorBidi"/>
      <w:i/>
      <w:iCs/>
      <w:color w:val="272727" w:themeColor="text1" w:themeTint="D8"/>
      <w:lang w:val="en-US"/>
      <w14:ligatures w14:val="standardContextual"/>
    </w:rPr>
  </w:style>
  <w:style w:type="paragraph" w:styleId="Heading9">
    <w:name w:val="heading 9"/>
    <w:basedOn w:val="Normal"/>
    <w:next w:val="Normal"/>
    <w:link w:val="Heading9Char"/>
    <w:uiPriority w:val="9"/>
    <w:semiHidden/>
    <w:unhideWhenUsed/>
    <w:qFormat/>
    <w:rsid w:val="00527C8F"/>
    <w:pPr>
      <w:keepNext/>
      <w:keepLines/>
      <w:spacing w:after="0"/>
      <w:outlineLvl w:val="8"/>
    </w:pPr>
    <w:rPr>
      <w:rFonts w:eastAsiaTheme="majorEastAsia" w:cstheme="majorBidi"/>
      <w:color w:val="272727" w:themeColor="text1" w:themeTint="D8"/>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7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7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7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7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C8F"/>
    <w:rPr>
      <w:rFonts w:eastAsiaTheme="majorEastAsia" w:cstheme="majorBidi"/>
      <w:color w:val="272727" w:themeColor="text1" w:themeTint="D8"/>
    </w:rPr>
  </w:style>
  <w:style w:type="paragraph" w:styleId="Title">
    <w:name w:val="Title"/>
    <w:basedOn w:val="Normal"/>
    <w:next w:val="Normal"/>
    <w:link w:val="TitleChar"/>
    <w:uiPriority w:val="10"/>
    <w:qFormat/>
    <w:rsid w:val="00527C8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27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C8F"/>
    <w:pPr>
      <w:numPr>
        <w:ilvl w:val="1"/>
      </w:numPr>
    </w:pPr>
    <w:rPr>
      <w:rFonts w:eastAsiaTheme="majorEastAsia"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527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C8F"/>
    <w:pPr>
      <w:spacing w:before="160"/>
      <w:jc w:val="center"/>
    </w:pPr>
    <w:rPr>
      <w:i/>
      <w:iCs/>
      <w:color w:val="404040" w:themeColor="text1" w:themeTint="BF"/>
      <w:lang w:val="en-US"/>
      <w14:ligatures w14:val="standardContextual"/>
    </w:rPr>
  </w:style>
  <w:style w:type="character" w:customStyle="1" w:styleId="QuoteChar">
    <w:name w:val="Quote Char"/>
    <w:basedOn w:val="DefaultParagraphFont"/>
    <w:link w:val="Quote"/>
    <w:uiPriority w:val="29"/>
    <w:rsid w:val="00527C8F"/>
    <w:rPr>
      <w:i/>
      <w:iCs/>
      <w:color w:val="404040" w:themeColor="text1" w:themeTint="BF"/>
    </w:rPr>
  </w:style>
  <w:style w:type="paragraph" w:styleId="ListParagraph">
    <w:name w:val="List Paragraph"/>
    <w:basedOn w:val="Normal"/>
    <w:uiPriority w:val="34"/>
    <w:qFormat/>
    <w:rsid w:val="00527C8F"/>
    <w:pPr>
      <w:ind w:left="720"/>
      <w:contextualSpacing/>
    </w:pPr>
    <w:rPr>
      <w:lang w:val="en-US"/>
      <w14:ligatures w14:val="standardContextual"/>
    </w:rPr>
  </w:style>
  <w:style w:type="character" w:styleId="IntenseEmphasis">
    <w:name w:val="Intense Emphasis"/>
    <w:basedOn w:val="DefaultParagraphFont"/>
    <w:uiPriority w:val="21"/>
    <w:qFormat/>
    <w:rsid w:val="00527C8F"/>
    <w:rPr>
      <w:i/>
      <w:iCs/>
      <w:color w:val="2F5496" w:themeColor="accent1" w:themeShade="BF"/>
    </w:rPr>
  </w:style>
  <w:style w:type="paragraph" w:styleId="IntenseQuote">
    <w:name w:val="Intense Quote"/>
    <w:basedOn w:val="Normal"/>
    <w:next w:val="Normal"/>
    <w:link w:val="IntenseQuoteChar"/>
    <w:uiPriority w:val="30"/>
    <w:qFormat/>
    <w:rsid w:val="00527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14:ligatures w14:val="standardContextual"/>
    </w:rPr>
  </w:style>
  <w:style w:type="character" w:customStyle="1" w:styleId="IntenseQuoteChar">
    <w:name w:val="Intense Quote Char"/>
    <w:basedOn w:val="DefaultParagraphFont"/>
    <w:link w:val="IntenseQuote"/>
    <w:uiPriority w:val="30"/>
    <w:rsid w:val="00527C8F"/>
    <w:rPr>
      <w:i/>
      <w:iCs/>
      <w:color w:val="2F5496" w:themeColor="accent1" w:themeShade="BF"/>
    </w:rPr>
  </w:style>
  <w:style w:type="character" w:styleId="IntenseReference">
    <w:name w:val="Intense Reference"/>
    <w:basedOn w:val="DefaultParagraphFont"/>
    <w:uiPriority w:val="32"/>
    <w:qFormat/>
    <w:rsid w:val="00527C8F"/>
    <w:rPr>
      <w:b/>
      <w:bCs/>
      <w:smallCaps/>
      <w:color w:val="2F5496" w:themeColor="accent1" w:themeShade="BF"/>
      <w:spacing w:val="5"/>
    </w:rPr>
  </w:style>
  <w:style w:type="character" w:styleId="Hyperlink">
    <w:name w:val="Hyperlink"/>
    <w:basedOn w:val="DefaultParagraphFont"/>
    <w:uiPriority w:val="99"/>
    <w:unhideWhenUsed/>
    <w:rsid w:val="00527C8F"/>
    <w:rPr>
      <w:color w:val="0563C1" w:themeColor="hyperlink"/>
      <w:u w:val="single"/>
    </w:rPr>
  </w:style>
  <w:style w:type="paragraph" w:styleId="Header">
    <w:name w:val="header"/>
    <w:basedOn w:val="Normal"/>
    <w:link w:val="HeaderChar"/>
    <w:uiPriority w:val="99"/>
    <w:unhideWhenUsed/>
    <w:rsid w:val="0017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477"/>
    <w:rPr>
      <w:lang w:val="en-GB"/>
      <w14:ligatures w14:val="none"/>
    </w:rPr>
  </w:style>
  <w:style w:type="paragraph" w:styleId="Footer">
    <w:name w:val="footer"/>
    <w:basedOn w:val="Normal"/>
    <w:link w:val="FooterChar"/>
    <w:uiPriority w:val="99"/>
    <w:unhideWhenUsed/>
    <w:rsid w:val="0017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477"/>
    <w:rPr>
      <w:lang w:val="en-GB"/>
      <w14:ligatures w14:val="none"/>
    </w:rPr>
  </w:style>
  <w:style w:type="character" w:styleId="UnresolvedMention">
    <w:name w:val="Unresolved Mention"/>
    <w:basedOn w:val="DefaultParagraphFont"/>
    <w:uiPriority w:val="99"/>
    <w:semiHidden/>
    <w:unhideWhenUsed/>
    <w:rsid w:val="00D30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4247-023-00008-1" TargetMode="External"/><Relationship Id="rId13" Type="http://schemas.openxmlformats.org/officeDocument/2006/relationships/hyperlink" Target="https://doi.org/10.3390/clinpract11030063" TargetMode="External"/><Relationship Id="rId3" Type="http://schemas.openxmlformats.org/officeDocument/2006/relationships/webSettings" Target="webSettings.xml"/><Relationship Id="rId7" Type="http://schemas.openxmlformats.org/officeDocument/2006/relationships/hyperlink" Target="https://doi.org/10.1111/tmi.13651" TargetMode="External"/><Relationship Id="rId12" Type="http://schemas.openxmlformats.org/officeDocument/2006/relationships/hyperlink" Target="https://digitalrepository.unm.edu/dnp?utm_source=digitalrepository.unm.edu%2Fdnp%2F50&amp;utm_medium=PDF&amp;utm_campaign=PDFCoverPag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80/07317115.2024.2331171" TargetMode="External"/><Relationship Id="rId11" Type="http://schemas.openxmlformats.org/officeDocument/2006/relationships/hyperlink" Target="https://doi.org/10.1007/s11019-022-10102-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177/20503121231176666" TargetMode="External"/><Relationship Id="rId4" Type="http://schemas.openxmlformats.org/officeDocument/2006/relationships/footnotes" Target="footnotes.xml"/><Relationship Id="rId9" Type="http://schemas.openxmlformats.org/officeDocument/2006/relationships/hyperlink" Target="https://doi.org/10.1186/s12912-021-00684-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10</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2025-01-12T17:17:00Z</dcterms:created>
  <dcterms:modified xsi:type="dcterms:W3CDTF">2025-01-18T17:32:00Z</dcterms:modified>
</cp:coreProperties>
</file>