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24D1" w14:textId="77777777" w:rsidR="0043295D" w:rsidRPr="0043295D" w:rsidRDefault="0043295D" w:rsidP="0043295D">
      <w:pPr>
        <w:spacing w:after="0" w:line="240" w:lineRule="auto"/>
        <w:outlineLvl w:val="2"/>
        <w:rPr>
          <w:rFonts w:ascii="Arial" w:eastAsia="Times New Roman" w:hAnsi="Arial" w:cs="Arial"/>
          <w:b/>
          <w:bCs/>
          <w:kern w:val="0"/>
          <w:sz w:val="27"/>
          <w:szCs w:val="27"/>
          <w14:ligatures w14:val="none"/>
        </w:rPr>
      </w:pPr>
      <w:r w:rsidRPr="0043295D">
        <w:rPr>
          <w:rFonts w:ascii="Arial" w:eastAsia="Times New Roman" w:hAnsi="Arial" w:cs="Arial"/>
          <w:b/>
          <w:bCs/>
          <w:kern w:val="0"/>
          <w:sz w:val="27"/>
          <w:szCs w:val="27"/>
          <w14:ligatures w14:val="none"/>
        </w:rPr>
        <w:t>Re: Week 9 Discussion 1: Data Collection and Analysis Plan</w:t>
      </w:r>
    </w:p>
    <w:p w14:paraId="264B0E0D" w14:textId="77777777" w:rsidR="0043295D" w:rsidRPr="0043295D" w:rsidRDefault="0043295D" w:rsidP="0043295D">
      <w:pPr>
        <w:spacing w:after="0" w:line="240" w:lineRule="auto"/>
        <w:rPr>
          <w:rFonts w:ascii="Times New Roman" w:eastAsia="Times New Roman" w:hAnsi="Times New Roman" w:cs="Times New Roman"/>
          <w:kern w:val="0"/>
          <w14:ligatures w14:val="none"/>
        </w:rPr>
      </w:pPr>
      <w:r w:rsidRPr="0043295D">
        <w:rPr>
          <w:rFonts w:ascii="Times New Roman" w:eastAsia="Times New Roman" w:hAnsi="Times New Roman" w:cs="Times New Roman"/>
          <w:kern w:val="0"/>
          <w14:ligatures w14:val="none"/>
        </w:rPr>
        <w:t>by </w:t>
      </w:r>
      <w:hyperlink r:id="rId4" w:history="1">
        <w:r w:rsidRPr="0043295D">
          <w:rPr>
            <w:rFonts w:ascii="Times New Roman" w:eastAsia="Times New Roman" w:hAnsi="Times New Roman" w:cs="Times New Roman"/>
            <w:color w:val="A42238"/>
            <w:kern w:val="0"/>
            <w:u w:val="single"/>
            <w14:ligatures w14:val="none"/>
          </w:rPr>
          <w:t xml:space="preserve">Keiandra </w:t>
        </w:r>
        <w:proofErr w:type="spellStart"/>
        <w:r w:rsidRPr="0043295D">
          <w:rPr>
            <w:rFonts w:ascii="Times New Roman" w:eastAsia="Times New Roman" w:hAnsi="Times New Roman" w:cs="Times New Roman"/>
            <w:color w:val="A42238"/>
            <w:kern w:val="0"/>
            <w:u w:val="single"/>
            <w14:ligatures w14:val="none"/>
          </w:rPr>
          <w:t>Bludsaw</w:t>
        </w:r>
        <w:proofErr w:type="spellEnd"/>
      </w:hyperlink>
      <w:r w:rsidRPr="0043295D">
        <w:rPr>
          <w:rFonts w:ascii="Times New Roman" w:eastAsia="Times New Roman" w:hAnsi="Times New Roman" w:cs="Times New Roman"/>
          <w:kern w:val="0"/>
          <w14:ligatures w14:val="none"/>
        </w:rPr>
        <w:t> - Wednesday, 2 July 2025, 7:06 PM</w:t>
      </w:r>
    </w:p>
    <w:p w14:paraId="2866D9AF" w14:textId="77777777" w:rsidR="0043295D" w:rsidRPr="0043295D" w:rsidRDefault="0043295D" w:rsidP="0043295D">
      <w:pPr>
        <w:spacing w:after="0" w:line="240" w:lineRule="auto"/>
        <w:rPr>
          <w:rFonts w:ascii="Times New Roman" w:eastAsia="Times New Roman" w:hAnsi="Times New Roman" w:cs="Times New Roman"/>
          <w:kern w:val="0"/>
          <w14:ligatures w14:val="none"/>
        </w:rPr>
      </w:pPr>
      <w:r w:rsidRPr="0043295D">
        <w:rPr>
          <w:rFonts w:ascii="Times New Roman" w:eastAsia="Times New Roman" w:hAnsi="Times New Roman" w:cs="Times New Roman"/>
          <w:kern w:val="0"/>
          <w14:ligatures w14:val="none"/>
        </w:rPr>
        <w:t>Amaris,</w:t>
      </w:r>
      <w:r w:rsidRPr="0043295D">
        <w:rPr>
          <w:rFonts w:ascii="Times New Roman" w:eastAsia="Times New Roman" w:hAnsi="Times New Roman" w:cs="Times New Roman"/>
          <w:kern w:val="0"/>
          <w14:ligatures w14:val="none"/>
        </w:rPr>
        <w:br/>
      </w:r>
      <w:r w:rsidRPr="0043295D">
        <w:rPr>
          <w:rFonts w:ascii="Times New Roman" w:eastAsia="Times New Roman" w:hAnsi="Times New Roman" w:cs="Times New Roman"/>
          <w:kern w:val="0"/>
          <w14:ligatures w14:val="none"/>
        </w:rPr>
        <w:br/>
        <w:t xml:space="preserve">I appreciate your great approach to the analysis of the quasi-experimental study by Patel et al. (2021). </w:t>
      </w:r>
      <w:proofErr w:type="gramStart"/>
      <w:r w:rsidRPr="0043295D">
        <w:rPr>
          <w:rFonts w:ascii="Times New Roman" w:eastAsia="Times New Roman" w:hAnsi="Times New Roman" w:cs="Times New Roman"/>
          <w:kern w:val="0"/>
          <w14:ligatures w14:val="none"/>
        </w:rPr>
        <w:t>Mixing of</w:t>
      </w:r>
      <w:proofErr w:type="gramEnd"/>
      <w:r w:rsidRPr="0043295D">
        <w:rPr>
          <w:rFonts w:ascii="Times New Roman" w:eastAsia="Times New Roman" w:hAnsi="Times New Roman" w:cs="Times New Roman"/>
          <w:kern w:val="0"/>
          <w14:ligatures w14:val="none"/>
        </w:rPr>
        <w:t xml:space="preserve"> both quantitative and qualitative data would enhance the strength of the entire research. Remarkably, a proper systematic evaluation of provider knowledge, self-efficacy, and changes in practice at various points of time were possible due to the utilization of self-reported demographic variables and questionnaires constructed </w:t>
      </w:r>
      <w:proofErr w:type="gramStart"/>
      <w:r w:rsidRPr="0043295D">
        <w:rPr>
          <w:rFonts w:ascii="Times New Roman" w:eastAsia="Times New Roman" w:hAnsi="Times New Roman" w:cs="Times New Roman"/>
          <w:kern w:val="0"/>
          <w14:ligatures w14:val="none"/>
        </w:rPr>
        <w:t>on the basis of</w:t>
      </w:r>
      <w:proofErr w:type="gramEnd"/>
      <w:r w:rsidRPr="0043295D">
        <w:rPr>
          <w:rFonts w:ascii="Times New Roman" w:eastAsia="Times New Roman" w:hAnsi="Times New Roman" w:cs="Times New Roman"/>
          <w:kern w:val="0"/>
          <w14:ligatures w14:val="none"/>
        </w:rPr>
        <w:t xml:space="preserve"> the Likert scale, which was modeled after the guide of Bandura, 2006. This is in line with the best practices of implementation sciences, more so during the assessment of educational intervention.</w:t>
      </w:r>
      <w:r w:rsidRPr="0043295D">
        <w:rPr>
          <w:rFonts w:ascii="Times New Roman" w:eastAsia="Times New Roman" w:hAnsi="Times New Roman" w:cs="Times New Roman"/>
          <w:kern w:val="0"/>
          <w14:ligatures w14:val="none"/>
        </w:rPr>
        <w:br/>
      </w:r>
      <w:r w:rsidRPr="0043295D">
        <w:rPr>
          <w:rFonts w:ascii="Times New Roman" w:eastAsia="Times New Roman" w:hAnsi="Times New Roman" w:cs="Times New Roman"/>
          <w:kern w:val="0"/>
          <w14:ligatures w14:val="none"/>
        </w:rPr>
        <w:br/>
        <w:t xml:space="preserve">The longitudinal evaluation complements the study well since it considers the sustainability of the intervention at 4-6months. The percentage of </w:t>
      </w:r>
      <w:proofErr w:type="gramStart"/>
      <w:r w:rsidRPr="0043295D">
        <w:rPr>
          <w:rFonts w:ascii="Times New Roman" w:eastAsia="Times New Roman" w:hAnsi="Times New Roman" w:cs="Times New Roman"/>
          <w:kern w:val="0"/>
          <w14:ligatures w14:val="none"/>
        </w:rPr>
        <w:t>the reactions</w:t>
      </w:r>
      <w:proofErr w:type="gramEnd"/>
      <w:r w:rsidRPr="0043295D">
        <w:rPr>
          <w:rFonts w:ascii="Times New Roman" w:eastAsia="Times New Roman" w:hAnsi="Times New Roman" w:cs="Times New Roman"/>
          <w:kern w:val="0"/>
          <w14:ligatures w14:val="none"/>
        </w:rPr>
        <w:t xml:space="preserve"> is already impressive (30 percent</w:t>
      </w:r>
      <w:proofErr w:type="gramStart"/>
      <w:r w:rsidRPr="0043295D">
        <w:rPr>
          <w:rFonts w:ascii="Times New Roman" w:eastAsia="Times New Roman" w:hAnsi="Times New Roman" w:cs="Times New Roman"/>
          <w:kern w:val="0"/>
          <w14:ligatures w14:val="none"/>
        </w:rPr>
        <w:t>)</w:t>
      </w:r>
      <w:proofErr w:type="gramEnd"/>
      <w:r w:rsidRPr="0043295D">
        <w:rPr>
          <w:rFonts w:ascii="Times New Roman" w:eastAsia="Times New Roman" w:hAnsi="Times New Roman" w:cs="Times New Roman"/>
          <w:kern w:val="0"/>
          <w14:ligatures w14:val="none"/>
        </w:rPr>
        <w:t xml:space="preserve"> and it becomes remarkable </w:t>
      </w:r>
      <w:proofErr w:type="gramStart"/>
      <w:r w:rsidRPr="0043295D">
        <w:rPr>
          <w:rFonts w:ascii="Times New Roman" w:eastAsia="Times New Roman" w:hAnsi="Times New Roman" w:cs="Times New Roman"/>
          <w:kern w:val="0"/>
          <w14:ligatures w14:val="none"/>
        </w:rPr>
        <w:t>because</w:t>
      </w:r>
      <w:proofErr w:type="gramEnd"/>
      <w:r w:rsidRPr="0043295D">
        <w:rPr>
          <w:rFonts w:ascii="Times New Roman" w:eastAsia="Times New Roman" w:hAnsi="Times New Roman" w:cs="Times New Roman"/>
          <w:kern w:val="0"/>
          <w14:ligatures w14:val="none"/>
        </w:rPr>
        <w:t xml:space="preserve"> rarely seen in studies of equal scale and the lack of incentives and satisfactions granted to participants. Even though the percentage of people experiencing permanent change in practice is not high, the fact that some have experienced such change demonstrates that it is indeed difficult to make the transition of knowledge into behavior change </w:t>
      </w:r>
      <w:proofErr w:type="gramStart"/>
      <w:r w:rsidRPr="0043295D">
        <w:rPr>
          <w:rFonts w:ascii="Times New Roman" w:eastAsia="Times New Roman" w:hAnsi="Times New Roman" w:cs="Times New Roman"/>
          <w:kern w:val="0"/>
          <w14:ligatures w14:val="none"/>
        </w:rPr>
        <w:t>in particular when</w:t>
      </w:r>
      <w:proofErr w:type="gramEnd"/>
      <w:r w:rsidRPr="0043295D">
        <w:rPr>
          <w:rFonts w:ascii="Times New Roman" w:eastAsia="Times New Roman" w:hAnsi="Times New Roman" w:cs="Times New Roman"/>
          <w:kern w:val="0"/>
          <w14:ligatures w14:val="none"/>
        </w:rPr>
        <w:t xml:space="preserve"> it is not reinforced </w:t>
      </w:r>
      <w:proofErr w:type="gramStart"/>
      <w:r w:rsidRPr="0043295D">
        <w:rPr>
          <w:rFonts w:ascii="Times New Roman" w:eastAsia="Times New Roman" w:hAnsi="Times New Roman" w:cs="Times New Roman"/>
          <w:kern w:val="0"/>
          <w14:ligatures w14:val="none"/>
        </w:rPr>
        <w:t>system-wide</w:t>
      </w:r>
      <w:proofErr w:type="gramEnd"/>
      <w:r w:rsidRPr="0043295D">
        <w:rPr>
          <w:rFonts w:ascii="Times New Roman" w:eastAsia="Times New Roman" w:hAnsi="Times New Roman" w:cs="Times New Roman"/>
          <w:kern w:val="0"/>
          <w14:ligatures w14:val="none"/>
        </w:rPr>
        <w:t>. A future suggestion of replication would be the inclusion of a validated and psychometrically tested scale that would include an internal consistency and generalizability. The research is also strong since it is applicable to the reality and will be iteratively built according to comments provided by the providers, along with the lines of formative evaluations that should be used during DNP practice projects (Moran et al., 2020). Another successful approach is the clarity of the results in a participant-centered manner which may be replicated in other quality improvement initiatives such as in fall prevention training through AHRQ toolkit.</w:t>
      </w:r>
      <w:r w:rsidRPr="0043295D">
        <w:rPr>
          <w:rFonts w:ascii="Times New Roman" w:eastAsia="Times New Roman" w:hAnsi="Times New Roman" w:cs="Times New Roman"/>
          <w:kern w:val="0"/>
          <w14:ligatures w14:val="none"/>
        </w:rPr>
        <w:br/>
      </w:r>
      <w:r w:rsidRPr="0043295D">
        <w:rPr>
          <w:rFonts w:ascii="Times New Roman" w:eastAsia="Times New Roman" w:hAnsi="Times New Roman" w:cs="Times New Roman"/>
          <w:kern w:val="0"/>
          <w14:ligatures w14:val="none"/>
        </w:rPr>
        <w:br/>
        <w:t>References</w:t>
      </w:r>
      <w:r w:rsidRPr="0043295D">
        <w:rPr>
          <w:rFonts w:ascii="Times New Roman" w:eastAsia="Times New Roman" w:hAnsi="Times New Roman" w:cs="Times New Roman"/>
          <w:kern w:val="0"/>
          <w14:ligatures w14:val="none"/>
        </w:rPr>
        <w:br/>
        <w:t>Bandura, A. (2006). Self-efficacy beliefs of adolescents: Guide for constructing self-efficacy scales. Information Age Publishing.</w:t>
      </w:r>
      <w:r w:rsidRPr="0043295D">
        <w:rPr>
          <w:rFonts w:ascii="Times New Roman" w:eastAsia="Times New Roman" w:hAnsi="Times New Roman" w:cs="Times New Roman"/>
          <w:kern w:val="0"/>
          <w14:ligatures w14:val="none"/>
        </w:rPr>
        <w:br/>
        <w:t xml:space="preserve">Moran, K., Burson, R., &amp; Conrad, D. (2020). The </w:t>
      </w:r>
      <w:proofErr w:type="gramStart"/>
      <w:r w:rsidRPr="0043295D">
        <w:rPr>
          <w:rFonts w:ascii="Times New Roman" w:eastAsia="Times New Roman" w:hAnsi="Times New Roman" w:cs="Times New Roman"/>
          <w:kern w:val="0"/>
          <w14:ligatures w14:val="none"/>
        </w:rPr>
        <w:t>doctor of nursing</w:t>
      </w:r>
      <w:proofErr w:type="gramEnd"/>
      <w:r w:rsidRPr="0043295D">
        <w:rPr>
          <w:rFonts w:ascii="Times New Roman" w:eastAsia="Times New Roman" w:hAnsi="Times New Roman" w:cs="Times New Roman"/>
          <w:kern w:val="0"/>
          <w14:ligatures w14:val="none"/>
        </w:rPr>
        <w:t xml:space="preserve"> practice scholarly project: A framework for success (2nd ed.). Jones &amp; Bartlett Learning.</w:t>
      </w:r>
      <w:r w:rsidRPr="0043295D">
        <w:rPr>
          <w:rFonts w:ascii="Times New Roman" w:eastAsia="Times New Roman" w:hAnsi="Times New Roman" w:cs="Times New Roman"/>
          <w:kern w:val="0"/>
          <w14:ligatures w14:val="none"/>
        </w:rPr>
        <w:br/>
        <w:t xml:space="preserve">Patel, B. P., </w:t>
      </w:r>
      <w:proofErr w:type="spellStart"/>
      <w:r w:rsidRPr="0043295D">
        <w:rPr>
          <w:rFonts w:ascii="Times New Roman" w:eastAsia="Times New Roman" w:hAnsi="Times New Roman" w:cs="Times New Roman"/>
          <w:kern w:val="0"/>
          <w14:ligatures w14:val="none"/>
        </w:rPr>
        <w:t>Hadjiyannakis</w:t>
      </w:r>
      <w:proofErr w:type="spellEnd"/>
      <w:r w:rsidRPr="0043295D">
        <w:rPr>
          <w:rFonts w:ascii="Times New Roman" w:eastAsia="Times New Roman" w:hAnsi="Times New Roman" w:cs="Times New Roman"/>
          <w:kern w:val="0"/>
          <w14:ligatures w14:val="none"/>
        </w:rPr>
        <w:t>, S., Clark, L., Buchholz, A., Noseworthy, R., Bernard-Genest, J., Walsh, C. M., McPherson, A. C., Strub, J., Strom, M., &amp; Hamilton, J. K. (2021). Evaluation of a pediatric obesity management toolkit for health care professionals: A quasi-experimental study. International Journal of Environmental Research and Public Health, 18(14). https://doi.org/10.3390/ijerph18147568</w:t>
      </w:r>
    </w:p>
    <w:p w14:paraId="0CB9DF50" w14:textId="77777777" w:rsidR="0043295D" w:rsidRPr="0043295D" w:rsidRDefault="0043295D" w:rsidP="0043295D">
      <w:pPr>
        <w:spacing w:after="0" w:line="240" w:lineRule="auto"/>
        <w:rPr>
          <w:rFonts w:ascii="Times New Roman" w:eastAsia="Times New Roman" w:hAnsi="Times New Roman" w:cs="Times New Roman"/>
          <w:i/>
          <w:iCs/>
          <w:kern w:val="0"/>
          <w14:ligatures w14:val="none"/>
        </w:rPr>
      </w:pPr>
      <w:r w:rsidRPr="0043295D">
        <w:rPr>
          <w:rFonts w:ascii="Times New Roman" w:eastAsia="Times New Roman" w:hAnsi="Times New Roman" w:cs="Times New Roman"/>
          <w:i/>
          <w:iCs/>
          <w:kern w:val="0"/>
          <w:sz w:val="21"/>
          <w:szCs w:val="21"/>
          <w14:ligatures w14:val="none"/>
        </w:rPr>
        <w:t>384 words</w:t>
      </w:r>
    </w:p>
    <w:p w14:paraId="51B8BBE4" w14:textId="77777777" w:rsidR="0043295D" w:rsidRPr="0043295D" w:rsidRDefault="0043295D" w:rsidP="0043295D">
      <w:pPr>
        <w:spacing w:after="0" w:line="240" w:lineRule="auto"/>
        <w:rPr>
          <w:rFonts w:ascii="Times New Roman" w:eastAsia="Times New Roman" w:hAnsi="Times New Roman" w:cs="Times New Roman"/>
          <w:kern w:val="0"/>
          <w14:ligatures w14:val="none"/>
        </w:rPr>
      </w:pPr>
      <w:hyperlink r:id="rId5" w:anchor="p2103435" w:tooltip="Permanent link to this post" w:history="1">
        <w:proofErr w:type="spellStart"/>
        <w:r w:rsidRPr="0043295D">
          <w:rPr>
            <w:rFonts w:ascii="Times New Roman" w:eastAsia="Times New Roman" w:hAnsi="Times New Roman" w:cs="Times New Roman"/>
            <w:color w:val="A42238"/>
            <w:kern w:val="0"/>
            <w:u w:val="single"/>
            <w14:ligatures w14:val="none"/>
          </w:rPr>
          <w:t>Permalink</w:t>
        </w:r>
      </w:hyperlink>
      <w:hyperlink r:id="rId6" w:anchor="p2103110" w:tooltip="Permanent link to the parent of this post" w:history="1">
        <w:r w:rsidRPr="0043295D">
          <w:rPr>
            <w:rFonts w:ascii="Times New Roman" w:eastAsia="Times New Roman" w:hAnsi="Times New Roman" w:cs="Times New Roman"/>
            <w:color w:val="A42238"/>
            <w:kern w:val="0"/>
            <w:u w:val="single"/>
            <w14:ligatures w14:val="none"/>
          </w:rPr>
          <w:t>Show</w:t>
        </w:r>
        <w:proofErr w:type="spellEnd"/>
        <w:r w:rsidRPr="0043295D">
          <w:rPr>
            <w:rFonts w:ascii="Times New Roman" w:eastAsia="Times New Roman" w:hAnsi="Times New Roman" w:cs="Times New Roman"/>
            <w:color w:val="A42238"/>
            <w:kern w:val="0"/>
            <w:u w:val="single"/>
            <w14:ligatures w14:val="none"/>
          </w:rPr>
          <w:t xml:space="preserve"> </w:t>
        </w:r>
        <w:proofErr w:type="spellStart"/>
        <w:r w:rsidRPr="0043295D">
          <w:rPr>
            <w:rFonts w:ascii="Times New Roman" w:eastAsia="Times New Roman" w:hAnsi="Times New Roman" w:cs="Times New Roman"/>
            <w:color w:val="A42238"/>
            <w:kern w:val="0"/>
            <w:u w:val="single"/>
            <w14:ligatures w14:val="none"/>
          </w:rPr>
          <w:t>parent</w:t>
        </w:r>
      </w:hyperlink>
      <w:hyperlink r:id="rId7" w:anchor="mformforum" w:tooltip="Reply" w:history="1">
        <w:r w:rsidRPr="0043295D">
          <w:rPr>
            <w:rFonts w:ascii="Times New Roman" w:eastAsia="Times New Roman" w:hAnsi="Times New Roman" w:cs="Times New Roman"/>
            <w:color w:val="A42238"/>
            <w:kern w:val="0"/>
            <w:u w:val="single"/>
            <w14:ligatures w14:val="none"/>
          </w:rPr>
          <w:t>Reply</w:t>
        </w:r>
        <w:proofErr w:type="spellEnd"/>
      </w:hyperlink>
    </w:p>
    <w:p w14:paraId="21DAF65B" w14:textId="77777777" w:rsidR="0043295D" w:rsidRDefault="0043295D"/>
    <w:p w14:paraId="7A86010E" w14:textId="77777777" w:rsidR="0043295D" w:rsidRDefault="0043295D"/>
    <w:p w14:paraId="7E47E737" w14:textId="77777777" w:rsidR="0043295D" w:rsidRDefault="0043295D"/>
    <w:p w14:paraId="2D5AE945" w14:textId="77777777" w:rsidR="0043295D" w:rsidRDefault="0043295D"/>
    <w:p w14:paraId="3C6EC1D5" w14:textId="77777777" w:rsidR="0043295D" w:rsidRPr="0043295D" w:rsidRDefault="0043295D" w:rsidP="0043295D">
      <w:pPr>
        <w:spacing w:after="0" w:line="240" w:lineRule="auto"/>
        <w:outlineLvl w:val="2"/>
        <w:rPr>
          <w:rFonts w:ascii="Arial" w:eastAsia="Times New Roman" w:hAnsi="Arial" w:cs="Arial"/>
          <w:b/>
          <w:bCs/>
          <w:kern w:val="0"/>
          <w:sz w:val="27"/>
          <w:szCs w:val="27"/>
          <w14:ligatures w14:val="none"/>
        </w:rPr>
      </w:pPr>
      <w:r w:rsidRPr="0043295D">
        <w:rPr>
          <w:rFonts w:ascii="Arial" w:eastAsia="Times New Roman" w:hAnsi="Arial" w:cs="Arial"/>
          <w:b/>
          <w:bCs/>
          <w:kern w:val="0"/>
          <w:sz w:val="27"/>
          <w:szCs w:val="27"/>
          <w14:ligatures w14:val="none"/>
        </w:rPr>
        <w:lastRenderedPageBreak/>
        <w:t>Re: Week 9 Discussion 1: Data Collection and Analysis Plan</w:t>
      </w:r>
    </w:p>
    <w:p w14:paraId="000EED29" w14:textId="77777777" w:rsidR="0043295D" w:rsidRPr="0043295D" w:rsidRDefault="0043295D" w:rsidP="0043295D">
      <w:pPr>
        <w:spacing w:after="0" w:line="240" w:lineRule="auto"/>
        <w:rPr>
          <w:rFonts w:ascii="Times New Roman" w:eastAsia="Times New Roman" w:hAnsi="Times New Roman" w:cs="Times New Roman"/>
          <w:kern w:val="0"/>
          <w14:ligatures w14:val="none"/>
        </w:rPr>
      </w:pPr>
      <w:r w:rsidRPr="0043295D">
        <w:rPr>
          <w:rFonts w:ascii="Times New Roman" w:eastAsia="Times New Roman" w:hAnsi="Times New Roman" w:cs="Times New Roman"/>
          <w:kern w:val="0"/>
          <w14:ligatures w14:val="none"/>
        </w:rPr>
        <w:t>by </w:t>
      </w:r>
      <w:hyperlink r:id="rId8" w:history="1">
        <w:r w:rsidRPr="0043295D">
          <w:rPr>
            <w:rFonts w:ascii="Times New Roman" w:eastAsia="Times New Roman" w:hAnsi="Times New Roman" w:cs="Times New Roman"/>
            <w:color w:val="A42238"/>
            <w:kern w:val="0"/>
            <w:u w:val="single"/>
            <w14:ligatures w14:val="none"/>
          </w:rPr>
          <w:t>Amaris Beeksma</w:t>
        </w:r>
      </w:hyperlink>
      <w:r w:rsidRPr="0043295D">
        <w:rPr>
          <w:rFonts w:ascii="Times New Roman" w:eastAsia="Times New Roman" w:hAnsi="Times New Roman" w:cs="Times New Roman"/>
          <w:kern w:val="0"/>
          <w14:ligatures w14:val="none"/>
        </w:rPr>
        <w:t> - Wednesday, 2 July 2025, 10:05 AM</w:t>
      </w:r>
    </w:p>
    <w:p w14:paraId="57ACFD22"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Week 9</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What type of data did the researchers collect?</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In this quasi-experimental study, the researchers collected quantitative and qualitative data. The providers who participated answered demographic data and pre and post Likert scales measuring change in knowledge and change in self-efficacy after an educational intervention. </w:t>
      </w:r>
    </w:p>
    <w:p w14:paraId="2277E6E2"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 </w:t>
      </w:r>
    </w:p>
    <w:p w14:paraId="6CE131EF"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The qualitative data was collected from within the open-ended question or comment sections at the end of the Likert scale. However, the qualitative themes were very minimally noted in the discussion. Another section of qualitative data consisted of provider/nurse feedback on the intervention videos. Part of the study design included the development of the educational videos, adjustment based on focus group feedback, and then the final remarks by the participants.</w:t>
      </w:r>
    </w:p>
    <w:p w14:paraId="164582C1"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 </w:t>
      </w:r>
    </w:p>
    <w:p w14:paraId="03B5F35E"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 xml:space="preserve">Lastly, the participants were asked 4-6 months after they first viewed the videos a repeated set of demographic questions and self-efficacy questions. At this point participants were also asked a new </w:t>
      </w:r>
      <w:proofErr w:type="gramStart"/>
      <w:r w:rsidRPr="0043295D">
        <w:rPr>
          <w:rFonts w:ascii="Roboto" w:eastAsia="Times New Roman" w:hAnsi="Roboto" w:cs="Times New Roman"/>
          <w:color w:val="1D2125"/>
          <w:kern w:val="0"/>
          <w:sz w:val="23"/>
          <w:szCs w:val="23"/>
          <w14:ligatures w14:val="none"/>
        </w:rPr>
        <w:t>Likert scale</w:t>
      </w:r>
      <w:proofErr w:type="gramEnd"/>
      <w:r w:rsidRPr="0043295D">
        <w:rPr>
          <w:rFonts w:ascii="Roboto" w:eastAsia="Times New Roman" w:hAnsi="Roboto" w:cs="Times New Roman"/>
          <w:color w:val="1D2125"/>
          <w:kern w:val="0"/>
          <w:sz w:val="23"/>
          <w:szCs w:val="23"/>
          <w14:ligatures w14:val="none"/>
        </w:rPr>
        <w:t xml:space="preserve"> questionnaire on how the videos resulted in </w:t>
      </w:r>
      <w:proofErr w:type="gramStart"/>
      <w:r w:rsidRPr="0043295D">
        <w:rPr>
          <w:rFonts w:ascii="Roboto" w:eastAsia="Times New Roman" w:hAnsi="Roboto" w:cs="Times New Roman"/>
          <w:color w:val="1D2125"/>
          <w:kern w:val="0"/>
          <w:sz w:val="23"/>
          <w:szCs w:val="23"/>
          <w14:ligatures w14:val="none"/>
        </w:rPr>
        <w:t>change</w:t>
      </w:r>
      <w:proofErr w:type="gramEnd"/>
      <w:r w:rsidRPr="0043295D">
        <w:rPr>
          <w:rFonts w:ascii="Roboto" w:eastAsia="Times New Roman" w:hAnsi="Roboto" w:cs="Times New Roman"/>
          <w:color w:val="1D2125"/>
          <w:kern w:val="0"/>
          <w:sz w:val="23"/>
          <w:szCs w:val="23"/>
          <w14:ligatures w14:val="none"/>
        </w:rPr>
        <w:t xml:space="preserve"> in practice. </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Comments on the data collection plan.</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Participants were recruited from multiple hospitals, healthcare systems, and mass emails were sent through the associated allied health association in Toronto Canada. Besides the emails, posters were placed in central areas. Participants contacted the research team and then received an email link to the study.</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Is there any self-reported data? If so, what variables were captured?</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Age</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Gender</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Years of practice</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Race/ethnicity</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License type/status </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How often in one week did they see a pediatric patient with obesity</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Baseline use of the Obesity management 5 A’s approach (this is what the videos were centered around)</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lastRenderedPageBreak/>
        <w:br/>
        <w:t>Pre and post knowledge scale assessments on the topics of the intervention videos</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Pre and post self-efficacy scale assessments on the topics of the intervention videos</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Evaluation of the videos</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Follow up self-efficacy and change in practice scales</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Total self-efficacy comparison between baseline data to follow data</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Was there any data collected by observation?</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No.</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What tool/questionnaire/survey was utilized to collect the data?</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 xml:space="preserve">The Likert scales were developed using the Bandura guide (Bandura, 2006) to help the researchers construct effective scales to measure self-efficacy, knowledge, and clinical practice change. There were two pre-test scales, two posttest scales, and two follow up scales </w:t>
      </w:r>
      <w:proofErr w:type="gramStart"/>
      <w:r w:rsidRPr="0043295D">
        <w:rPr>
          <w:rFonts w:ascii="Roboto" w:eastAsia="Times New Roman" w:hAnsi="Roboto" w:cs="Times New Roman"/>
          <w:color w:val="1D2125"/>
          <w:kern w:val="0"/>
          <w:sz w:val="23"/>
          <w:szCs w:val="23"/>
          <w14:ligatures w14:val="none"/>
        </w:rPr>
        <w:t>at</w:t>
      </w:r>
      <w:proofErr w:type="gramEnd"/>
      <w:r w:rsidRPr="0043295D">
        <w:rPr>
          <w:rFonts w:ascii="Roboto" w:eastAsia="Times New Roman" w:hAnsi="Roboto" w:cs="Times New Roman"/>
          <w:color w:val="1D2125"/>
          <w:kern w:val="0"/>
          <w:sz w:val="23"/>
          <w:szCs w:val="23"/>
          <w14:ligatures w14:val="none"/>
        </w:rPr>
        <w:t xml:space="preserve"> the </w:t>
      </w:r>
      <w:proofErr w:type="gramStart"/>
      <w:r w:rsidRPr="0043295D">
        <w:rPr>
          <w:rFonts w:ascii="Roboto" w:eastAsia="Times New Roman" w:hAnsi="Roboto" w:cs="Times New Roman"/>
          <w:color w:val="1D2125"/>
          <w:kern w:val="0"/>
          <w:sz w:val="23"/>
          <w:szCs w:val="23"/>
          <w14:ligatures w14:val="none"/>
        </w:rPr>
        <w:t>4-6 month</w:t>
      </w:r>
      <w:proofErr w:type="gramEnd"/>
      <w:r w:rsidRPr="0043295D">
        <w:rPr>
          <w:rFonts w:ascii="Roboto" w:eastAsia="Times New Roman" w:hAnsi="Roboto" w:cs="Times New Roman"/>
          <w:color w:val="1D2125"/>
          <w:kern w:val="0"/>
          <w:sz w:val="23"/>
          <w:szCs w:val="23"/>
          <w14:ligatures w14:val="none"/>
        </w:rPr>
        <w:t xml:space="preserve"> period. No scale with prior validation or internal consistency was used.</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What do you recommend after reading the study?</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Besides the development of a reusable educational toolkit for pediatric obesity, the strength of this study was reaching an 80% power to detect average change in the self-efficacy questionnaire. This 80% was calculated from the data collected 6 months post intervention. The follow up was impressive for a small-scale study with no additional participant incentives. The primary and secondary stages of data collection strengthened their findings as well. The first stage was a comparison between before and after the educational toolkit intervention and the second stage was after a set time had elapsed. While only 30% of the 51 providers who completed the secondary follow up reported that the educational toolkit had a noticeable change in their practice, that is helpful data. </w:t>
      </w:r>
    </w:p>
    <w:p w14:paraId="76461B09"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 </w:t>
      </w:r>
    </w:p>
    <w:p w14:paraId="7A8829D1" w14:textId="77777777" w:rsidR="0043295D" w:rsidRPr="0043295D" w:rsidRDefault="0043295D" w:rsidP="0043295D">
      <w:pPr>
        <w:shd w:val="clear" w:color="auto" w:fill="FFFFFF"/>
        <w:spacing w:after="0" w:line="240" w:lineRule="auto"/>
        <w:rPr>
          <w:rFonts w:ascii="Roboto" w:eastAsia="Times New Roman" w:hAnsi="Roboto" w:cs="Times New Roman"/>
          <w:color w:val="1D2125"/>
          <w:kern w:val="0"/>
          <w:sz w:val="23"/>
          <w:szCs w:val="23"/>
          <w14:ligatures w14:val="none"/>
        </w:rPr>
      </w:pPr>
      <w:r w:rsidRPr="0043295D">
        <w:rPr>
          <w:rFonts w:ascii="Roboto" w:eastAsia="Times New Roman" w:hAnsi="Roboto" w:cs="Times New Roman"/>
          <w:color w:val="1D2125"/>
          <w:kern w:val="0"/>
          <w:sz w:val="23"/>
          <w:szCs w:val="23"/>
          <w14:ligatures w14:val="none"/>
        </w:rPr>
        <w:t xml:space="preserve">Practice changes that result in improved patient care are difficult to create and apply. This is the strength of small studies like this one. The problem is widespread, but they found an equitable and feasible solution that resulted in significant immediate change and some level of lasting change. I recommend trying to get as many participants as possible to establish significance. After reviewing this study, I also recommend trying to find multiple uses of each data set. Additionally, this team did a great job streamlining their results. They did not divert the reader’s attention with superfluous comparisons or touting any data point that showed significance. </w:t>
      </w:r>
      <w:proofErr w:type="gramStart"/>
      <w:r w:rsidRPr="0043295D">
        <w:rPr>
          <w:rFonts w:ascii="Roboto" w:eastAsia="Times New Roman" w:hAnsi="Roboto" w:cs="Times New Roman"/>
          <w:color w:val="1D2125"/>
          <w:kern w:val="0"/>
          <w:sz w:val="23"/>
          <w:szCs w:val="23"/>
          <w14:ligatures w14:val="none"/>
        </w:rPr>
        <w:t>Instead</w:t>
      </w:r>
      <w:proofErr w:type="gramEnd"/>
      <w:r w:rsidRPr="0043295D">
        <w:rPr>
          <w:rFonts w:ascii="Roboto" w:eastAsia="Times New Roman" w:hAnsi="Roboto" w:cs="Times New Roman"/>
          <w:color w:val="1D2125"/>
          <w:kern w:val="0"/>
          <w:sz w:val="23"/>
          <w:szCs w:val="23"/>
          <w14:ligatures w14:val="none"/>
        </w:rPr>
        <w:t xml:space="preserve"> they chose about eight poignant points and made them central to the whole paper. One thing I will use in my own paper is that the results were </w:t>
      </w:r>
      <w:r w:rsidRPr="0043295D">
        <w:rPr>
          <w:rFonts w:ascii="Roboto" w:eastAsia="Times New Roman" w:hAnsi="Roboto" w:cs="Times New Roman"/>
          <w:color w:val="1D2125"/>
          <w:kern w:val="0"/>
          <w:sz w:val="23"/>
          <w:szCs w:val="23"/>
          <w14:ligatures w14:val="none"/>
        </w:rPr>
        <w:lastRenderedPageBreak/>
        <w:t>presented in the same order the participant experienced the study. A linear presentation of the data clarified exactly which data sets were compared. </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b/>
          <w:bCs/>
          <w:color w:val="1D2125"/>
          <w:kern w:val="0"/>
          <w:sz w:val="23"/>
          <w:szCs w:val="23"/>
          <w14:ligatures w14:val="none"/>
        </w:rPr>
        <w:t>References</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Bandura, A. (2006). </w:t>
      </w:r>
      <w:r w:rsidRPr="0043295D">
        <w:rPr>
          <w:rFonts w:ascii="Roboto" w:eastAsia="Times New Roman" w:hAnsi="Roboto" w:cs="Times New Roman"/>
          <w:i/>
          <w:iCs/>
          <w:color w:val="1D2125"/>
          <w:kern w:val="0"/>
          <w:sz w:val="23"/>
          <w:szCs w:val="23"/>
          <w14:ligatures w14:val="none"/>
        </w:rPr>
        <w:t>Self-efficacy beliefs of adolescents: Guide for constructing self-efficacy scales</w:t>
      </w:r>
      <w:r w:rsidRPr="0043295D">
        <w:rPr>
          <w:rFonts w:ascii="Roboto" w:eastAsia="Times New Roman" w:hAnsi="Roboto" w:cs="Times New Roman"/>
          <w:color w:val="1D2125"/>
          <w:kern w:val="0"/>
          <w:sz w:val="23"/>
          <w:szCs w:val="23"/>
          <w14:ligatures w14:val="none"/>
        </w:rPr>
        <w:t>. Information Age Publishing. 307-337.</w:t>
      </w:r>
      <w:r w:rsidRPr="0043295D">
        <w:rPr>
          <w:rFonts w:ascii="Roboto" w:eastAsia="Times New Roman" w:hAnsi="Roboto" w:cs="Times New Roman"/>
          <w:color w:val="1D2125"/>
          <w:kern w:val="0"/>
          <w:sz w:val="23"/>
          <w:szCs w:val="23"/>
          <w14:ligatures w14:val="none"/>
        </w:rPr>
        <w:br/>
      </w:r>
      <w:r w:rsidRPr="0043295D">
        <w:rPr>
          <w:rFonts w:ascii="Roboto" w:eastAsia="Times New Roman" w:hAnsi="Roboto" w:cs="Times New Roman"/>
          <w:color w:val="1D2125"/>
          <w:kern w:val="0"/>
          <w:sz w:val="23"/>
          <w:szCs w:val="23"/>
          <w14:ligatures w14:val="none"/>
        </w:rPr>
        <w:br/>
        <w:t xml:space="preserve">Patel, B. P., </w:t>
      </w:r>
      <w:proofErr w:type="spellStart"/>
      <w:r w:rsidRPr="0043295D">
        <w:rPr>
          <w:rFonts w:ascii="Roboto" w:eastAsia="Times New Roman" w:hAnsi="Roboto" w:cs="Times New Roman"/>
          <w:color w:val="1D2125"/>
          <w:kern w:val="0"/>
          <w:sz w:val="23"/>
          <w:szCs w:val="23"/>
          <w14:ligatures w14:val="none"/>
        </w:rPr>
        <w:t>Hadjiyannakis</w:t>
      </w:r>
      <w:proofErr w:type="spellEnd"/>
      <w:r w:rsidRPr="0043295D">
        <w:rPr>
          <w:rFonts w:ascii="Roboto" w:eastAsia="Times New Roman" w:hAnsi="Roboto" w:cs="Times New Roman"/>
          <w:color w:val="1D2125"/>
          <w:kern w:val="0"/>
          <w:sz w:val="23"/>
          <w:szCs w:val="23"/>
          <w14:ligatures w14:val="none"/>
        </w:rPr>
        <w:t>, S., Clark, L., Buchholz, A., Noseworthy, R., Bernard-Genest, J., Walsh, C. M., McPherson, A. C., Strub, J., Strom, M., &amp; Hamilton, J. K. (2021). Evaluation of a pediatric obesity management toolkit for health care professionals: A quasi-experimental study. </w:t>
      </w:r>
      <w:r w:rsidRPr="0043295D">
        <w:rPr>
          <w:rFonts w:ascii="Roboto" w:eastAsia="Times New Roman" w:hAnsi="Roboto" w:cs="Times New Roman"/>
          <w:i/>
          <w:iCs/>
          <w:color w:val="1D2125"/>
          <w:kern w:val="0"/>
          <w:sz w:val="23"/>
          <w:szCs w:val="23"/>
          <w14:ligatures w14:val="none"/>
        </w:rPr>
        <w:t>International Journal of Environmental Research and Public Health, 18(</w:t>
      </w:r>
      <w:r w:rsidRPr="0043295D">
        <w:rPr>
          <w:rFonts w:ascii="Roboto" w:eastAsia="Times New Roman" w:hAnsi="Roboto" w:cs="Times New Roman"/>
          <w:color w:val="1D2125"/>
          <w:kern w:val="0"/>
          <w:sz w:val="23"/>
          <w:szCs w:val="23"/>
          <w14:ligatures w14:val="none"/>
        </w:rPr>
        <w:t>14). </w:t>
      </w:r>
      <w:hyperlink r:id="rId9" w:history="1">
        <w:r w:rsidRPr="0043295D">
          <w:rPr>
            <w:rFonts w:ascii="Roboto" w:eastAsia="Times New Roman" w:hAnsi="Roboto" w:cs="Times New Roman"/>
            <w:color w:val="A42238"/>
            <w:kern w:val="0"/>
            <w:sz w:val="23"/>
            <w:szCs w:val="23"/>
            <w:u w:val="single"/>
            <w14:ligatures w14:val="none"/>
          </w:rPr>
          <w:t>https://doi.org/10.3390/ijerph18147568</w:t>
        </w:r>
      </w:hyperlink>
    </w:p>
    <w:p w14:paraId="0FA7F656" w14:textId="77777777" w:rsidR="0043295D" w:rsidRDefault="0043295D"/>
    <w:sectPr w:rsidR="00432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5D"/>
    <w:rsid w:val="0043295D"/>
    <w:rsid w:val="00774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5C173"/>
  <w15:chartTrackingRefBased/>
  <w15:docId w15:val="{2FA0F389-0F84-46FF-9CFD-D2E93F45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95D"/>
    <w:rPr>
      <w:rFonts w:eastAsiaTheme="majorEastAsia" w:cstheme="majorBidi"/>
      <w:color w:val="272727" w:themeColor="text1" w:themeTint="D8"/>
    </w:rPr>
  </w:style>
  <w:style w:type="paragraph" w:styleId="Title">
    <w:name w:val="Title"/>
    <w:basedOn w:val="Normal"/>
    <w:next w:val="Normal"/>
    <w:link w:val="TitleChar"/>
    <w:uiPriority w:val="10"/>
    <w:qFormat/>
    <w:rsid w:val="00432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95D"/>
    <w:pPr>
      <w:spacing w:before="160"/>
      <w:jc w:val="center"/>
    </w:pPr>
    <w:rPr>
      <w:i/>
      <w:iCs/>
      <w:color w:val="404040" w:themeColor="text1" w:themeTint="BF"/>
    </w:rPr>
  </w:style>
  <w:style w:type="character" w:customStyle="1" w:styleId="QuoteChar">
    <w:name w:val="Quote Char"/>
    <w:basedOn w:val="DefaultParagraphFont"/>
    <w:link w:val="Quote"/>
    <w:uiPriority w:val="29"/>
    <w:rsid w:val="0043295D"/>
    <w:rPr>
      <w:i/>
      <w:iCs/>
      <w:color w:val="404040" w:themeColor="text1" w:themeTint="BF"/>
    </w:rPr>
  </w:style>
  <w:style w:type="paragraph" w:styleId="ListParagraph">
    <w:name w:val="List Paragraph"/>
    <w:basedOn w:val="Normal"/>
    <w:uiPriority w:val="34"/>
    <w:qFormat/>
    <w:rsid w:val="0043295D"/>
    <w:pPr>
      <w:ind w:left="720"/>
      <w:contextualSpacing/>
    </w:pPr>
  </w:style>
  <w:style w:type="character" w:styleId="IntenseEmphasis">
    <w:name w:val="Intense Emphasis"/>
    <w:basedOn w:val="DefaultParagraphFont"/>
    <w:uiPriority w:val="21"/>
    <w:qFormat/>
    <w:rsid w:val="0043295D"/>
    <w:rPr>
      <w:i/>
      <w:iCs/>
      <w:color w:val="0F4761" w:themeColor="accent1" w:themeShade="BF"/>
    </w:rPr>
  </w:style>
  <w:style w:type="paragraph" w:styleId="IntenseQuote">
    <w:name w:val="Intense Quote"/>
    <w:basedOn w:val="Normal"/>
    <w:next w:val="Normal"/>
    <w:link w:val="IntenseQuoteChar"/>
    <w:uiPriority w:val="30"/>
    <w:qFormat/>
    <w:rsid w:val="00432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95D"/>
    <w:rPr>
      <w:i/>
      <w:iCs/>
      <w:color w:val="0F4761" w:themeColor="accent1" w:themeShade="BF"/>
    </w:rPr>
  </w:style>
  <w:style w:type="character" w:styleId="IntenseReference">
    <w:name w:val="Intense Reference"/>
    <w:basedOn w:val="DefaultParagraphFont"/>
    <w:uiPriority w:val="32"/>
    <w:qFormat/>
    <w:rsid w:val="004329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797981">
      <w:bodyDiv w:val="1"/>
      <w:marLeft w:val="0"/>
      <w:marRight w:val="0"/>
      <w:marTop w:val="0"/>
      <w:marBottom w:val="0"/>
      <w:divBdr>
        <w:top w:val="none" w:sz="0" w:space="0" w:color="auto"/>
        <w:left w:val="none" w:sz="0" w:space="0" w:color="auto"/>
        <w:bottom w:val="none" w:sz="0" w:space="0" w:color="auto"/>
        <w:right w:val="none" w:sz="0" w:space="0" w:color="auto"/>
      </w:divBdr>
      <w:divsChild>
        <w:div w:id="1937207408">
          <w:marLeft w:val="0"/>
          <w:marRight w:val="0"/>
          <w:marTop w:val="0"/>
          <w:marBottom w:val="0"/>
          <w:divBdr>
            <w:top w:val="single" w:sz="6" w:space="5" w:color="DEE2E6"/>
            <w:left w:val="single" w:sz="6" w:space="5" w:color="DEE2E6"/>
            <w:bottom w:val="single" w:sz="6" w:space="5" w:color="DEE2E6"/>
            <w:right w:val="single" w:sz="6" w:space="5" w:color="DEE2E6"/>
          </w:divBdr>
          <w:divsChild>
            <w:div w:id="1186478484">
              <w:marLeft w:val="0"/>
              <w:marRight w:val="0"/>
              <w:marTop w:val="0"/>
              <w:marBottom w:val="0"/>
              <w:divBdr>
                <w:top w:val="none" w:sz="0" w:space="0" w:color="auto"/>
                <w:left w:val="none" w:sz="0" w:space="0" w:color="auto"/>
                <w:bottom w:val="none" w:sz="0" w:space="0" w:color="auto"/>
                <w:right w:val="none" w:sz="0" w:space="0" w:color="auto"/>
              </w:divBdr>
              <w:divsChild>
                <w:div w:id="306782073">
                  <w:marLeft w:val="0"/>
                  <w:marRight w:val="0"/>
                  <w:marTop w:val="0"/>
                  <w:marBottom w:val="0"/>
                  <w:divBdr>
                    <w:top w:val="none" w:sz="0" w:space="0" w:color="auto"/>
                    <w:left w:val="none" w:sz="0" w:space="0" w:color="auto"/>
                    <w:bottom w:val="none" w:sz="0" w:space="0" w:color="auto"/>
                    <w:right w:val="none" w:sz="0" w:space="0" w:color="auto"/>
                  </w:divBdr>
                  <w:divsChild>
                    <w:div w:id="1745759449">
                      <w:marLeft w:val="0"/>
                      <w:marRight w:val="0"/>
                      <w:marTop w:val="0"/>
                      <w:marBottom w:val="0"/>
                      <w:divBdr>
                        <w:top w:val="none" w:sz="0" w:space="0" w:color="auto"/>
                        <w:left w:val="none" w:sz="0" w:space="0" w:color="auto"/>
                        <w:bottom w:val="none" w:sz="0" w:space="0" w:color="auto"/>
                        <w:right w:val="none" w:sz="0" w:space="0" w:color="auto"/>
                      </w:divBdr>
                    </w:div>
                  </w:divsChild>
                </w:div>
                <w:div w:id="1361663848">
                  <w:marLeft w:val="0"/>
                  <w:marRight w:val="0"/>
                  <w:marTop w:val="0"/>
                  <w:marBottom w:val="0"/>
                  <w:divBdr>
                    <w:top w:val="none" w:sz="0" w:space="0" w:color="auto"/>
                    <w:left w:val="none" w:sz="0" w:space="0" w:color="auto"/>
                    <w:bottom w:val="none" w:sz="0" w:space="0" w:color="auto"/>
                    <w:right w:val="none" w:sz="0" w:space="0" w:color="auto"/>
                  </w:divBdr>
                  <w:divsChild>
                    <w:div w:id="699285741">
                      <w:marLeft w:val="0"/>
                      <w:marRight w:val="0"/>
                      <w:marTop w:val="0"/>
                      <w:marBottom w:val="0"/>
                      <w:divBdr>
                        <w:top w:val="none" w:sz="0" w:space="0" w:color="auto"/>
                        <w:left w:val="none" w:sz="0" w:space="0" w:color="auto"/>
                        <w:bottom w:val="none" w:sz="0" w:space="0" w:color="auto"/>
                        <w:right w:val="none" w:sz="0" w:space="0" w:color="auto"/>
                      </w:divBdr>
                      <w:divsChild>
                        <w:div w:id="384644049">
                          <w:marLeft w:val="0"/>
                          <w:marRight w:val="0"/>
                          <w:marTop w:val="0"/>
                          <w:marBottom w:val="0"/>
                          <w:divBdr>
                            <w:top w:val="none" w:sz="0" w:space="0" w:color="auto"/>
                            <w:left w:val="none" w:sz="0" w:space="0" w:color="auto"/>
                            <w:bottom w:val="none" w:sz="0" w:space="0" w:color="auto"/>
                            <w:right w:val="none" w:sz="0" w:space="0" w:color="auto"/>
                          </w:divBdr>
                          <w:divsChild>
                            <w:div w:id="1785806426">
                              <w:marLeft w:val="0"/>
                              <w:marRight w:val="0"/>
                              <w:marTop w:val="0"/>
                              <w:marBottom w:val="0"/>
                              <w:divBdr>
                                <w:top w:val="none" w:sz="0" w:space="0" w:color="auto"/>
                                <w:left w:val="none" w:sz="0" w:space="0" w:color="auto"/>
                                <w:bottom w:val="none" w:sz="0" w:space="0" w:color="auto"/>
                                <w:right w:val="none" w:sz="0" w:space="0" w:color="auto"/>
                              </w:divBdr>
                            </w:div>
                          </w:divsChild>
                        </w:div>
                        <w:div w:id="1150950700">
                          <w:marLeft w:val="0"/>
                          <w:marRight w:val="0"/>
                          <w:marTop w:val="0"/>
                          <w:marBottom w:val="0"/>
                          <w:divBdr>
                            <w:top w:val="none" w:sz="0" w:space="0" w:color="auto"/>
                            <w:left w:val="none" w:sz="0" w:space="0" w:color="auto"/>
                            <w:bottom w:val="none" w:sz="0" w:space="0" w:color="auto"/>
                            <w:right w:val="none" w:sz="0" w:space="0" w:color="auto"/>
                          </w:divBdr>
                          <w:divsChild>
                            <w:div w:id="206212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195808">
      <w:bodyDiv w:val="1"/>
      <w:marLeft w:val="0"/>
      <w:marRight w:val="0"/>
      <w:marTop w:val="0"/>
      <w:marBottom w:val="0"/>
      <w:divBdr>
        <w:top w:val="none" w:sz="0" w:space="0" w:color="auto"/>
        <w:left w:val="none" w:sz="0" w:space="0" w:color="auto"/>
        <w:bottom w:val="none" w:sz="0" w:space="0" w:color="auto"/>
        <w:right w:val="none" w:sz="0" w:space="0" w:color="auto"/>
      </w:divBdr>
      <w:divsChild>
        <w:div w:id="336345441">
          <w:marLeft w:val="0"/>
          <w:marRight w:val="0"/>
          <w:marTop w:val="0"/>
          <w:marBottom w:val="0"/>
          <w:divBdr>
            <w:top w:val="none" w:sz="0" w:space="0" w:color="auto"/>
            <w:left w:val="none" w:sz="0" w:space="0" w:color="auto"/>
            <w:bottom w:val="none" w:sz="0" w:space="0" w:color="auto"/>
            <w:right w:val="none" w:sz="0" w:space="0" w:color="auto"/>
          </w:divBdr>
          <w:divsChild>
            <w:div w:id="969940134">
              <w:marLeft w:val="0"/>
              <w:marRight w:val="0"/>
              <w:marTop w:val="0"/>
              <w:marBottom w:val="0"/>
              <w:divBdr>
                <w:top w:val="none" w:sz="0" w:space="0" w:color="auto"/>
                <w:left w:val="none" w:sz="0" w:space="0" w:color="auto"/>
                <w:bottom w:val="none" w:sz="0" w:space="0" w:color="auto"/>
                <w:right w:val="none" w:sz="0" w:space="0" w:color="auto"/>
              </w:divBdr>
            </w:div>
          </w:divsChild>
        </w:div>
        <w:div w:id="951980832">
          <w:marLeft w:val="0"/>
          <w:marRight w:val="0"/>
          <w:marTop w:val="0"/>
          <w:marBottom w:val="0"/>
          <w:divBdr>
            <w:top w:val="none" w:sz="0" w:space="0" w:color="auto"/>
            <w:left w:val="none" w:sz="0" w:space="0" w:color="auto"/>
            <w:bottom w:val="none" w:sz="0" w:space="0" w:color="auto"/>
            <w:right w:val="none" w:sz="0" w:space="0" w:color="auto"/>
          </w:divBdr>
          <w:divsChild>
            <w:div w:id="823012630">
              <w:marLeft w:val="0"/>
              <w:marRight w:val="0"/>
              <w:marTop w:val="0"/>
              <w:marBottom w:val="0"/>
              <w:divBdr>
                <w:top w:val="none" w:sz="0" w:space="0" w:color="auto"/>
                <w:left w:val="none" w:sz="0" w:space="0" w:color="auto"/>
                <w:bottom w:val="none" w:sz="0" w:space="0" w:color="auto"/>
                <w:right w:val="none" w:sz="0" w:space="0" w:color="auto"/>
              </w:divBdr>
              <w:divsChild>
                <w:div w:id="1709837674">
                  <w:marLeft w:val="0"/>
                  <w:marRight w:val="0"/>
                  <w:marTop w:val="0"/>
                  <w:marBottom w:val="0"/>
                  <w:divBdr>
                    <w:top w:val="none" w:sz="0" w:space="0" w:color="auto"/>
                    <w:left w:val="none" w:sz="0" w:space="0" w:color="auto"/>
                    <w:bottom w:val="none" w:sz="0" w:space="0" w:color="auto"/>
                    <w:right w:val="none" w:sz="0" w:space="0" w:color="auto"/>
                  </w:divBdr>
                </w:div>
                <w:div w:id="606735441">
                  <w:marLeft w:val="0"/>
                  <w:marRight w:val="0"/>
                  <w:marTop w:val="0"/>
                  <w:marBottom w:val="0"/>
                  <w:divBdr>
                    <w:top w:val="none" w:sz="0" w:space="0" w:color="auto"/>
                    <w:left w:val="none" w:sz="0" w:space="0" w:color="auto"/>
                    <w:bottom w:val="none" w:sz="0" w:space="0" w:color="auto"/>
                    <w:right w:val="none" w:sz="0" w:space="0" w:color="auto"/>
                  </w:divBdr>
                </w:div>
                <w:div w:id="292685303">
                  <w:marLeft w:val="0"/>
                  <w:marRight w:val="0"/>
                  <w:marTop w:val="0"/>
                  <w:marBottom w:val="0"/>
                  <w:divBdr>
                    <w:top w:val="none" w:sz="0" w:space="0" w:color="auto"/>
                    <w:left w:val="none" w:sz="0" w:space="0" w:color="auto"/>
                    <w:bottom w:val="none" w:sz="0" w:space="0" w:color="auto"/>
                    <w:right w:val="none" w:sz="0" w:space="0" w:color="auto"/>
                  </w:divBdr>
                </w:div>
                <w:div w:id="1419673566">
                  <w:marLeft w:val="0"/>
                  <w:marRight w:val="0"/>
                  <w:marTop w:val="0"/>
                  <w:marBottom w:val="0"/>
                  <w:divBdr>
                    <w:top w:val="none" w:sz="0" w:space="0" w:color="auto"/>
                    <w:left w:val="none" w:sz="0" w:space="0" w:color="auto"/>
                    <w:bottom w:val="none" w:sz="0" w:space="0" w:color="auto"/>
                    <w:right w:val="none" w:sz="0" w:space="0" w:color="auto"/>
                  </w:divBdr>
                </w:div>
                <w:div w:id="444886413">
                  <w:marLeft w:val="0"/>
                  <w:marRight w:val="0"/>
                  <w:marTop w:val="0"/>
                  <w:marBottom w:val="0"/>
                  <w:divBdr>
                    <w:top w:val="none" w:sz="0" w:space="0" w:color="auto"/>
                    <w:left w:val="none" w:sz="0" w:space="0" w:color="auto"/>
                    <w:bottom w:val="none" w:sz="0" w:space="0" w:color="auto"/>
                    <w:right w:val="none" w:sz="0" w:space="0" w:color="auto"/>
                  </w:divBdr>
                </w:div>
                <w:div w:id="1826584482">
                  <w:marLeft w:val="0"/>
                  <w:marRight w:val="0"/>
                  <w:marTop w:val="0"/>
                  <w:marBottom w:val="0"/>
                  <w:divBdr>
                    <w:top w:val="none" w:sz="0" w:space="0" w:color="auto"/>
                    <w:left w:val="none" w:sz="0" w:space="0" w:color="auto"/>
                    <w:bottom w:val="none" w:sz="0" w:space="0" w:color="auto"/>
                    <w:right w:val="none" w:sz="0" w:space="0" w:color="auto"/>
                  </w:divBdr>
                </w:div>
                <w:div w:id="5431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7601&amp;course=6560"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21034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94292" TargetMode="External"/><Relationship Id="rId11" Type="http://schemas.openxmlformats.org/officeDocument/2006/relationships/theme" Target="theme/theme1.xml"/><Relationship Id="rId5" Type="http://schemas.openxmlformats.org/officeDocument/2006/relationships/hyperlink" Target="https://myonline.regiscollege.edu/mod/forum/discuss.php?d=294292" TargetMode="External"/><Relationship Id="rId10" Type="http://schemas.openxmlformats.org/officeDocument/2006/relationships/fontTable" Target="fontTable.xml"/><Relationship Id="rId4" Type="http://schemas.openxmlformats.org/officeDocument/2006/relationships/hyperlink" Target="https://myonline.regiscollege.edu/user/view.php?id=6974&amp;course=6560" TargetMode="External"/><Relationship Id="rId9" Type="http://schemas.openxmlformats.org/officeDocument/2006/relationships/hyperlink" Target="https://doi.org/10.3390/ijerph18147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1160</Words>
  <Characters>7249</Characters>
  <Application>Microsoft Office Word</Application>
  <DocSecurity>0</DocSecurity>
  <Lines>124</Lines>
  <Paragraphs>17</Paragraphs>
  <ScaleCrop>false</ScaleCrop>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2025-07-05T02:06:00Z</dcterms:created>
  <dcterms:modified xsi:type="dcterms:W3CDTF">2025-07-05T02:11:00Z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c256638d-ec23-45db-b6c0-b0c7797d9155</vt:lpwstr>
  </property>
</Properties>
</file>