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BFB51" w14:textId="31F762D1" w:rsidR="00036B41" w:rsidRPr="00703230" w:rsidRDefault="005C7EEF" w:rsidP="00703230">
      <w:pPr>
        <w:spacing w:line="480" w:lineRule="auto"/>
        <w:jc w:val="center"/>
        <w:rPr>
          <w:rFonts w:ascii="Times New Roman" w:hAnsi="Times New Roman" w:cs="Times New Roman"/>
          <w:b/>
          <w:bCs/>
        </w:rPr>
      </w:pPr>
      <w:r w:rsidRPr="00703230">
        <w:rPr>
          <w:rFonts w:ascii="Times New Roman" w:hAnsi="Times New Roman" w:cs="Times New Roman"/>
          <w:b/>
          <w:bCs/>
        </w:rPr>
        <w:t>The Literature Synthesis: Analyzing the Evidence</w:t>
      </w:r>
    </w:p>
    <w:p w14:paraId="6E47F89D" w14:textId="77777777" w:rsidR="009302FA" w:rsidRDefault="009302FA" w:rsidP="005E3AAE">
      <w:pPr>
        <w:numPr>
          <w:ilvl w:val="0"/>
          <w:numId w:val="1"/>
        </w:num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5E3AAE">
        <w:rPr>
          <w:rFonts w:ascii="Times New Roman" w:eastAsia="Times New Roman" w:hAnsi="Times New Roman" w:cs="Times New Roman"/>
          <w:kern w:val="0"/>
          <w:shd w:val="clear" w:color="auto" w:fill="FFFFFF"/>
          <w14:ligatures w14:val="none"/>
        </w:rPr>
        <w:t>State your practice question in PICOT format.</w:t>
      </w:r>
    </w:p>
    <w:p w14:paraId="75CE991E" w14:textId="77777777" w:rsidR="00CF3B88" w:rsidRPr="00E73327" w:rsidRDefault="00CF3B88" w:rsidP="00E73327">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E73327">
        <w:rPr>
          <w:rFonts w:ascii="Times New Roman" w:eastAsia="Times New Roman" w:hAnsi="Times New Roman" w:cs="Times New Roman"/>
          <w:kern w:val="0"/>
          <w:shd w:val="clear" w:color="auto" w:fill="FFFFFF"/>
          <w14:ligatures w14:val="none"/>
        </w:rPr>
        <w:t>P- Among staff members providing care to patients with bipolar disorder</w:t>
      </w:r>
    </w:p>
    <w:p w14:paraId="11D516A7" w14:textId="77777777" w:rsidR="00CF3B88" w:rsidRPr="00E73327" w:rsidRDefault="00CF3B88" w:rsidP="00E73327">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E73327">
        <w:rPr>
          <w:rFonts w:ascii="Times New Roman" w:eastAsia="Times New Roman" w:hAnsi="Times New Roman" w:cs="Times New Roman"/>
          <w:kern w:val="0"/>
          <w:shd w:val="clear" w:color="auto" w:fill="FFFFFF"/>
          <w14:ligatures w14:val="none"/>
        </w:rPr>
        <w:t>I – How does the implementation of the teach back method</w:t>
      </w:r>
    </w:p>
    <w:p w14:paraId="36D2B6CC" w14:textId="77777777" w:rsidR="00CF3B88" w:rsidRPr="00E73327" w:rsidRDefault="00CF3B88" w:rsidP="00E73327">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E73327">
        <w:rPr>
          <w:rFonts w:ascii="Times New Roman" w:eastAsia="Times New Roman" w:hAnsi="Times New Roman" w:cs="Times New Roman"/>
          <w:kern w:val="0"/>
          <w:shd w:val="clear" w:color="auto" w:fill="FFFFFF"/>
          <w14:ligatures w14:val="none"/>
        </w:rPr>
        <w:t>C – Compared to standard educational practices</w:t>
      </w:r>
    </w:p>
    <w:p w14:paraId="4CBB7771" w14:textId="77777777" w:rsidR="00CF3B88" w:rsidRPr="00E73327" w:rsidRDefault="00CF3B88" w:rsidP="00E73327">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E73327">
        <w:rPr>
          <w:rFonts w:ascii="Times New Roman" w:eastAsia="Times New Roman" w:hAnsi="Times New Roman" w:cs="Times New Roman"/>
          <w:kern w:val="0"/>
          <w:shd w:val="clear" w:color="auto" w:fill="FFFFFF"/>
          <w14:ligatures w14:val="none"/>
        </w:rPr>
        <w:t>O – Improve confidence and conviction in managing patients with bipolar disorder</w:t>
      </w:r>
    </w:p>
    <w:p w14:paraId="4EE200E4" w14:textId="77777777" w:rsidR="00CF3B88" w:rsidRPr="00E73327" w:rsidRDefault="00CF3B88" w:rsidP="00E73327">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E73327">
        <w:rPr>
          <w:rFonts w:ascii="Times New Roman" w:eastAsia="Times New Roman" w:hAnsi="Times New Roman" w:cs="Times New Roman"/>
          <w:kern w:val="0"/>
          <w:shd w:val="clear" w:color="auto" w:fill="FFFFFF"/>
          <w14:ligatures w14:val="none"/>
        </w:rPr>
        <w:t>T – Over an intervention period of 8-11 weeks</w:t>
      </w:r>
    </w:p>
    <w:p w14:paraId="4F4918AC" w14:textId="77777777" w:rsidR="00CF3B88" w:rsidRPr="00E73327" w:rsidRDefault="00CF3B88" w:rsidP="00E73327">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E73327">
        <w:rPr>
          <w:rFonts w:ascii="Times New Roman" w:eastAsia="Times New Roman" w:hAnsi="Times New Roman" w:cs="Times New Roman"/>
          <w:kern w:val="0"/>
          <w:shd w:val="clear" w:color="auto" w:fill="FFFFFF"/>
          <w14:ligatures w14:val="none"/>
        </w:rPr>
        <w:t>In staff members caring for patients with bipolar disorder (P), how does the implementation of the teach back method (I), compared to standard educational practices (C), affect their confidence and conviction in patient management (O), over an intervention period of 8 to 11 weeks?</w:t>
      </w:r>
    </w:p>
    <w:p w14:paraId="1C8956E3" w14:textId="4FB25334" w:rsidR="007F5C34" w:rsidRPr="007F5C34" w:rsidRDefault="009302FA" w:rsidP="007F5C34">
      <w:pPr>
        <w:numPr>
          <w:ilvl w:val="0"/>
          <w:numId w:val="1"/>
        </w:num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7F5C34">
        <w:rPr>
          <w:rFonts w:ascii="Times New Roman" w:eastAsia="Times New Roman" w:hAnsi="Times New Roman" w:cs="Times New Roman"/>
          <w:kern w:val="0"/>
          <w:shd w:val="clear" w:color="auto" w:fill="FFFFFF"/>
          <w14:ligatures w14:val="none"/>
        </w:rPr>
        <w:t xml:space="preserve">Examine the main themes in </w:t>
      </w:r>
      <w:r w:rsidRPr="007F5C34">
        <w:rPr>
          <w:rFonts w:ascii="Times New Roman" w:eastAsia="Times New Roman" w:hAnsi="Times New Roman" w:cs="Times New Roman"/>
          <w:b/>
          <w:bCs/>
          <w:kern w:val="0"/>
          <w:u w:val="single"/>
          <w:shd w:val="clear" w:color="auto" w:fill="FFFFFF"/>
          <w14:ligatures w14:val="none"/>
        </w:rPr>
        <w:t>at least five (5) research articles demonstrating your intervention is effective</w:t>
      </w:r>
      <w:r w:rsidRPr="007F5C34">
        <w:rPr>
          <w:rFonts w:ascii="Times New Roman" w:eastAsia="Times New Roman" w:hAnsi="Times New Roman" w:cs="Times New Roman"/>
          <w:kern w:val="0"/>
          <w:shd w:val="clear" w:color="auto" w:fill="FFFFFF"/>
          <w14:ligatures w14:val="none"/>
        </w:rPr>
        <w:t xml:space="preserve"> in changing the practice problem and/or your outcome. </w:t>
      </w:r>
    </w:p>
    <w:p w14:paraId="2F53EDB3" w14:textId="62882892" w:rsidR="009B1CC7" w:rsidRPr="007F5C34" w:rsidRDefault="000C3143" w:rsidP="007F5C34">
      <w:pPr>
        <w:spacing w:before="100" w:beforeAutospacing="1" w:after="100" w:afterAutospacing="1" w:line="480" w:lineRule="auto"/>
        <w:ind w:firstLine="360"/>
        <w:rPr>
          <w:rFonts w:ascii="Times New Roman" w:eastAsia="Times New Roman" w:hAnsi="Times New Roman" w:cs="Times New Roman"/>
          <w:kern w:val="0"/>
          <w:shd w:val="clear" w:color="auto" w:fill="FFFFFF"/>
          <w14:ligatures w14:val="none"/>
        </w:rPr>
      </w:pPr>
      <w:r w:rsidRPr="007F5C34">
        <w:rPr>
          <w:rFonts w:ascii="Times New Roman" w:eastAsia="Times New Roman" w:hAnsi="Times New Roman" w:cs="Times New Roman"/>
          <w:kern w:val="0"/>
          <w:shd w:val="clear" w:color="auto" w:fill="FFFFFF"/>
          <w14:ligatures w14:val="none"/>
        </w:rPr>
        <w:t xml:space="preserve">The main themes across the five articles emphasize on care giver burden as argued by </w:t>
      </w:r>
      <w:r w:rsidR="002F636C" w:rsidRPr="007F5C34">
        <w:rPr>
          <w:rFonts w:ascii="Times New Roman" w:eastAsia="Times New Roman" w:hAnsi="Times New Roman" w:cs="Times New Roman"/>
          <w:kern w:val="0"/>
          <w:shd w:val="clear" w:color="auto" w:fill="FFFFFF"/>
          <w14:ligatures w14:val="none"/>
        </w:rPr>
        <w:t>(</w:t>
      </w:r>
      <w:r w:rsidR="000F42CA" w:rsidRPr="007F5C34">
        <w:rPr>
          <w:rFonts w:ascii="Times New Roman" w:eastAsia="Times New Roman" w:hAnsi="Times New Roman" w:cs="Times New Roman"/>
          <w:kern w:val="0"/>
          <w:shd w:val="clear" w:color="auto" w:fill="FFFFFF"/>
          <w14:ligatures w14:val="none"/>
        </w:rPr>
        <w:t>Mirhosseini</w:t>
      </w:r>
      <w:r w:rsidR="000F42CA" w:rsidRPr="007F5C34">
        <w:rPr>
          <w:rFonts w:ascii="Times New Roman" w:eastAsia="Times New Roman" w:hAnsi="Times New Roman" w:cs="Times New Roman"/>
          <w:kern w:val="0"/>
          <w:shd w:val="clear" w:color="auto" w:fill="FFFFFF"/>
          <w14:ligatures w14:val="none"/>
        </w:rPr>
        <w:t xml:space="preserve"> et al., 2024; </w:t>
      </w:r>
      <w:r w:rsidR="000F42CA" w:rsidRPr="007F5C34">
        <w:rPr>
          <w:rFonts w:ascii="Times New Roman" w:eastAsia="Times New Roman" w:hAnsi="Times New Roman" w:cs="Times New Roman"/>
          <w:kern w:val="0"/>
          <w:shd w:val="clear" w:color="auto" w:fill="FFFFFF"/>
          <w14:ligatures w14:val="none"/>
        </w:rPr>
        <w:t>Milic</w:t>
      </w:r>
      <w:r w:rsidR="000F42CA" w:rsidRPr="007F5C34">
        <w:rPr>
          <w:rFonts w:ascii="Times New Roman" w:eastAsia="Times New Roman" w:hAnsi="Times New Roman" w:cs="Times New Roman"/>
          <w:kern w:val="0"/>
          <w:shd w:val="clear" w:color="auto" w:fill="FFFFFF"/>
          <w14:ligatures w14:val="none"/>
        </w:rPr>
        <w:t xml:space="preserve"> et al., 2025</w:t>
      </w:r>
      <w:r w:rsidR="002F636C" w:rsidRPr="007F5C34">
        <w:rPr>
          <w:rFonts w:ascii="Times New Roman" w:eastAsia="Times New Roman" w:hAnsi="Times New Roman" w:cs="Times New Roman"/>
          <w:kern w:val="0"/>
          <w:shd w:val="clear" w:color="auto" w:fill="FFFFFF"/>
          <w14:ligatures w14:val="none"/>
        </w:rPr>
        <w:t xml:space="preserve">), communication gaps </w:t>
      </w:r>
      <w:r w:rsidR="00D3591B" w:rsidRPr="007F5C34">
        <w:rPr>
          <w:rFonts w:ascii="Times New Roman" w:eastAsia="Times New Roman" w:hAnsi="Times New Roman" w:cs="Times New Roman"/>
          <w:kern w:val="0"/>
          <w:shd w:val="clear" w:color="auto" w:fill="FFFFFF"/>
          <w14:ligatures w14:val="none"/>
        </w:rPr>
        <w:t>Duval et al.</w:t>
      </w:r>
      <w:r w:rsidR="00D3591B" w:rsidRPr="007F5C34">
        <w:rPr>
          <w:rFonts w:ascii="Times New Roman" w:eastAsia="Times New Roman" w:hAnsi="Times New Roman" w:cs="Times New Roman"/>
          <w:kern w:val="0"/>
          <w:shd w:val="clear" w:color="auto" w:fill="FFFFFF"/>
          <w14:ligatures w14:val="none"/>
        </w:rPr>
        <w:t xml:space="preserve"> </w:t>
      </w:r>
      <w:r w:rsidR="002F636C" w:rsidRPr="007F5C34">
        <w:rPr>
          <w:rFonts w:ascii="Times New Roman" w:eastAsia="Times New Roman" w:hAnsi="Times New Roman" w:cs="Times New Roman"/>
          <w:kern w:val="0"/>
          <w:shd w:val="clear" w:color="auto" w:fill="FFFFFF"/>
          <w14:ligatures w14:val="none"/>
        </w:rPr>
        <w:t>(</w:t>
      </w:r>
      <w:r w:rsidR="00D3591B" w:rsidRPr="007F5C34">
        <w:rPr>
          <w:rFonts w:ascii="Times New Roman" w:eastAsia="Times New Roman" w:hAnsi="Times New Roman" w:cs="Times New Roman"/>
          <w:kern w:val="0"/>
          <w:shd w:val="clear" w:color="auto" w:fill="FFFFFF"/>
          <w14:ligatures w14:val="none"/>
        </w:rPr>
        <w:t>2022</w:t>
      </w:r>
      <w:r w:rsidR="002F636C" w:rsidRPr="007F5C34">
        <w:rPr>
          <w:rFonts w:ascii="Times New Roman" w:eastAsia="Times New Roman" w:hAnsi="Times New Roman" w:cs="Times New Roman"/>
          <w:kern w:val="0"/>
          <w:shd w:val="clear" w:color="auto" w:fill="FFFFFF"/>
          <w14:ligatures w14:val="none"/>
        </w:rPr>
        <w:t>), and the need for patient-centered education and adherence support (</w:t>
      </w:r>
      <w:r w:rsidR="001B3EEF" w:rsidRPr="007F5C34">
        <w:rPr>
          <w:rFonts w:ascii="Times New Roman" w:eastAsia="Times New Roman" w:hAnsi="Times New Roman" w:cs="Times New Roman"/>
          <w:kern w:val="0"/>
          <w:shd w:val="clear" w:color="auto" w:fill="FFFFFF"/>
          <w14:ligatures w14:val="none"/>
        </w:rPr>
        <w:t>Ruetsch et al., 2022</w:t>
      </w:r>
      <w:r w:rsidR="001B3EEF" w:rsidRPr="007F5C34">
        <w:rPr>
          <w:rFonts w:ascii="Times New Roman" w:eastAsia="Times New Roman" w:hAnsi="Times New Roman" w:cs="Times New Roman"/>
          <w:kern w:val="0"/>
          <w:shd w:val="clear" w:color="auto" w:fill="FFFFFF"/>
          <w14:ligatures w14:val="none"/>
        </w:rPr>
        <w:t xml:space="preserve">; </w:t>
      </w:r>
      <w:r w:rsidR="001B3EEF" w:rsidRPr="007F5C34">
        <w:rPr>
          <w:rFonts w:ascii="Times New Roman" w:eastAsia="Times New Roman" w:hAnsi="Times New Roman" w:cs="Times New Roman"/>
          <w:kern w:val="0"/>
          <w:shd w:val="clear" w:color="auto" w:fill="FFFFFF"/>
          <w14:ligatures w14:val="none"/>
        </w:rPr>
        <w:t>Dembek et al.</w:t>
      </w:r>
      <w:r w:rsidR="001B3EEF" w:rsidRPr="007F5C34">
        <w:rPr>
          <w:rFonts w:ascii="Times New Roman" w:eastAsia="Times New Roman" w:hAnsi="Times New Roman" w:cs="Times New Roman"/>
          <w:kern w:val="0"/>
          <w:shd w:val="clear" w:color="auto" w:fill="FFFFFF"/>
          <w14:ligatures w14:val="none"/>
        </w:rPr>
        <w:t>, 2023</w:t>
      </w:r>
      <w:r w:rsidR="002F636C" w:rsidRPr="007F5C34">
        <w:rPr>
          <w:rFonts w:ascii="Times New Roman" w:eastAsia="Times New Roman" w:hAnsi="Times New Roman" w:cs="Times New Roman"/>
          <w:kern w:val="0"/>
          <w:shd w:val="clear" w:color="auto" w:fill="FFFFFF"/>
          <w14:ligatures w14:val="none"/>
        </w:rPr>
        <w:t xml:space="preserve">). </w:t>
      </w:r>
      <w:r w:rsidR="00077F27" w:rsidRPr="007F5C34">
        <w:rPr>
          <w:rFonts w:ascii="Times New Roman" w:eastAsia="Times New Roman" w:hAnsi="Times New Roman" w:cs="Times New Roman"/>
          <w:kern w:val="0"/>
          <w:shd w:val="clear" w:color="auto" w:fill="FFFFFF"/>
          <w14:ligatures w14:val="none"/>
        </w:rPr>
        <w:t>These findings underscore the essence of effective and clear communication strategies.</w:t>
      </w:r>
      <w:r w:rsidR="00A53A25" w:rsidRPr="007F5C34">
        <w:rPr>
          <w:rFonts w:ascii="Times New Roman" w:eastAsia="Times New Roman" w:hAnsi="Times New Roman" w:cs="Times New Roman"/>
          <w:kern w:val="0"/>
          <w:shd w:val="clear" w:color="auto" w:fill="FFFFFF"/>
          <w14:ligatures w14:val="none"/>
        </w:rPr>
        <w:t xml:space="preserve"> For this reason, the teach back method was </w:t>
      </w:r>
      <w:r w:rsidR="009A1D4A" w:rsidRPr="007F5C34">
        <w:rPr>
          <w:rFonts w:ascii="Times New Roman" w:eastAsia="Times New Roman" w:hAnsi="Times New Roman" w:cs="Times New Roman"/>
          <w:kern w:val="0"/>
          <w:shd w:val="clear" w:color="auto" w:fill="FFFFFF"/>
          <w14:ligatures w14:val="none"/>
        </w:rPr>
        <w:t xml:space="preserve">selected to boost provider confidence, </w:t>
      </w:r>
      <w:r w:rsidR="008065F6" w:rsidRPr="007F5C34">
        <w:rPr>
          <w:rFonts w:ascii="Times New Roman" w:eastAsia="Times New Roman" w:hAnsi="Times New Roman" w:cs="Times New Roman"/>
          <w:kern w:val="0"/>
          <w:shd w:val="clear" w:color="auto" w:fill="FFFFFF"/>
          <w14:ligatures w14:val="none"/>
        </w:rPr>
        <w:t xml:space="preserve">reduce caregiver stress and reinforce understanding. </w:t>
      </w:r>
      <w:r w:rsidR="002940C5" w:rsidRPr="007F5C34">
        <w:rPr>
          <w:rFonts w:ascii="Times New Roman" w:eastAsia="Times New Roman" w:hAnsi="Times New Roman" w:cs="Times New Roman"/>
          <w:kern w:val="0"/>
          <w:shd w:val="clear" w:color="auto" w:fill="FFFFFF"/>
          <w14:ligatures w14:val="none"/>
        </w:rPr>
        <w:t xml:space="preserve">Studies indicate that therapeutic education </w:t>
      </w:r>
      <w:r w:rsidR="002940C5" w:rsidRPr="007F5C34">
        <w:rPr>
          <w:rFonts w:ascii="Times New Roman" w:eastAsia="Times New Roman" w:hAnsi="Times New Roman" w:cs="Times New Roman"/>
          <w:kern w:val="0"/>
          <w:shd w:val="clear" w:color="auto" w:fill="FFFFFF"/>
          <w14:ligatures w14:val="none"/>
        </w:rPr>
        <w:lastRenderedPageBreak/>
        <w:t>improves outcomes by empowering both caregivers and patient (</w:t>
      </w:r>
      <w:r w:rsidR="000E501F" w:rsidRPr="007F5C34">
        <w:rPr>
          <w:rFonts w:ascii="Times New Roman" w:eastAsia="Times New Roman" w:hAnsi="Times New Roman" w:cs="Times New Roman"/>
          <w:kern w:val="0"/>
          <w:shd w:val="clear" w:color="auto" w:fill="FFFFFF"/>
          <w14:ligatures w14:val="none"/>
        </w:rPr>
        <w:t>Duval</w:t>
      </w:r>
      <w:r w:rsidR="000E501F" w:rsidRPr="007F5C34">
        <w:rPr>
          <w:rFonts w:ascii="Times New Roman" w:eastAsia="Times New Roman" w:hAnsi="Times New Roman" w:cs="Times New Roman"/>
          <w:kern w:val="0"/>
          <w:shd w:val="clear" w:color="auto" w:fill="FFFFFF"/>
          <w14:ligatures w14:val="none"/>
        </w:rPr>
        <w:t xml:space="preserve"> et al., 2022</w:t>
      </w:r>
      <w:r w:rsidR="00991C78" w:rsidRPr="007F5C34">
        <w:rPr>
          <w:rFonts w:ascii="Times New Roman" w:eastAsia="Times New Roman" w:hAnsi="Times New Roman" w:cs="Times New Roman"/>
          <w:kern w:val="0"/>
          <w:shd w:val="clear" w:color="auto" w:fill="FFFFFF"/>
          <w14:ligatures w14:val="none"/>
        </w:rPr>
        <w:t xml:space="preserve">; </w:t>
      </w:r>
      <w:r w:rsidR="00991C78" w:rsidRPr="007F5C34">
        <w:rPr>
          <w:rFonts w:ascii="Times New Roman" w:eastAsia="Times New Roman" w:hAnsi="Times New Roman" w:cs="Times New Roman"/>
          <w:kern w:val="0"/>
          <w:shd w:val="clear" w:color="auto" w:fill="FFFFFF"/>
          <w14:ligatures w14:val="none"/>
        </w:rPr>
        <w:t>Milic</w:t>
      </w:r>
      <w:r w:rsidR="00991C78" w:rsidRPr="007F5C34">
        <w:rPr>
          <w:rFonts w:ascii="Times New Roman" w:eastAsia="Times New Roman" w:hAnsi="Times New Roman" w:cs="Times New Roman"/>
          <w:kern w:val="0"/>
          <w:shd w:val="clear" w:color="auto" w:fill="FFFFFF"/>
          <w14:ligatures w14:val="none"/>
        </w:rPr>
        <w:t xml:space="preserve"> et al., 2025</w:t>
      </w:r>
      <w:r w:rsidR="002940C5" w:rsidRPr="007F5C34">
        <w:rPr>
          <w:rFonts w:ascii="Times New Roman" w:eastAsia="Times New Roman" w:hAnsi="Times New Roman" w:cs="Times New Roman"/>
          <w:kern w:val="0"/>
          <w:shd w:val="clear" w:color="auto" w:fill="FFFFFF"/>
          <w14:ligatures w14:val="none"/>
        </w:rPr>
        <w:t xml:space="preserve">). </w:t>
      </w:r>
      <w:r w:rsidR="00F32C21" w:rsidRPr="007F5C34">
        <w:rPr>
          <w:rFonts w:ascii="Times New Roman" w:eastAsia="Times New Roman" w:hAnsi="Times New Roman" w:cs="Times New Roman"/>
          <w:kern w:val="0"/>
          <w:shd w:val="clear" w:color="auto" w:fill="FFFFFF"/>
          <w14:ligatures w14:val="none"/>
        </w:rPr>
        <w:t>The teach back method is therefore a proven strategy to ensure treatment adherence and comprehension (</w:t>
      </w:r>
      <w:r w:rsidR="006C1398" w:rsidRPr="007F5C34">
        <w:rPr>
          <w:rFonts w:ascii="Times New Roman" w:eastAsia="Times New Roman" w:hAnsi="Times New Roman" w:cs="Times New Roman"/>
          <w:kern w:val="0"/>
          <w:shd w:val="clear" w:color="auto" w:fill="FFFFFF"/>
          <w14:ligatures w14:val="none"/>
        </w:rPr>
        <w:t>Ruetsch</w:t>
      </w:r>
      <w:r w:rsidR="006C1398" w:rsidRPr="007F5C34">
        <w:rPr>
          <w:rFonts w:ascii="Times New Roman" w:eastAsia="Times New Roman" w:hAnsi="Times New Roman" w:cs="Times New Roman"/>
          <w:kern w:val="0"/>
          <w:shd w:val="clear" w:color="auto" w:fill="FFFFFF"/>
          <w14:ligatures w14:val="none"/>
        </w:rPr>
        <w:t xml:space="preserve"> et al., 2022</w:t>
      </w:r>
      <w:r w:rsidR="00F32C21" w:rsidRPr="007F5C34">
        <w:rPr>
          <w:rFonts w:ascii="Times New Roman" w:eastAsia="Times New Roman" w:hAnsi="Times New Roman" w:cs="Times New Roman"/>
          <w:kern w:val="0"/>
          <w:shd w:val="clear" w:color="auto" w:fill="FFFFFF"/>
          <w14:ligatures w14:val="none"/>
        </w:rPr>
        <w:t xml:space="preserve">). By improving staff confidence, the teach back method directly burdens the clinical and humanistic burden as explained by </w:t>
      </w:r>
      <w:r w:rsidR="00F32C21" w:rsidRPr="007F5C34">
        <w:rPr>
          <w:rFonts w:ascii="Times New Roman" w:eastAsia="Times New Roman" w:hAnsi="Times New Roman" w:cs="Times New Roman"/>
          <w:kern w:val="0"/>
          <w:shd w:val="clear" w:color="auto" w:fill="FFFFFF"/>
          <w14:ligatures w14:val="none"/>
        </w:rPr>
        <w:t>Dembek</w:t>
      </w:r>
      <w:r w:rsidR="00F32C21" w:rsidRPr="007F5C34">
        <w:rPr>
          <w:rFonts w:ascii="Times New Roman" w:eastAsia="Times New Roman" w:hAnsi="Times New Roman" w:cs="Times New Roman"/>
          <w:kern w:val="0"/>
          <w:shd w:val="clear" w:color="auto" w:fill="FFFFFF"/>
          <w14:ligatures w14:val="none"/>
        </w:rPr>
        <w:t xml:space="preserve"> et al. (2023).</w:t>
      </w:r>
    </w:p>
    <w:p w14:paraId="2374BF1E" w14:textId="410EF7CE" w:rsidR="009302FA" w:rsidRPr="007F5C34" w:rsidRDefault="009302FA" w:rsidP="005E3AAE">
      <w:pPr>
        <w:numPr>
          <w:ilvl w:val="0"/>
          <w:numId w:val="1"/>
        </w:num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5E3AAE">
        <w:rPr>
          <w:rFonts w:ascii="Times New Roman" w:eastAsia="Times New Roman" w:hAnsi="Times New Roman" w:cs="Times New Roman"/>
          <w:kern w:val="0"/>
          <w:shd w:val="clear" w:color="auto" w:fill="FFFFFF"/>
          <w14:ligatures w14:val="none"/>
        </w:rPr>
        <w:t>Explain why the intervention was selected</w:t>
      </w:r>
    </w:p>
    <w:p w14:paraId="6059D231" w14:textId="287610A6" w:rsidR="007F5C34" w:rsidRPr="007F5C34" w:rsidRDefault="007F5C34" w:rsidP="009F053D">
      <w:pPr>
        <w:spacing w:before="100" w:beforeAutospacing="1" w:after="100" w:afterAutospacing="1" w:line="480" w:lineRule="auto"/>
        <w:ind w:firstLine="360"/>
        <w:rPr>
          <w:rFonts w:ascii="Times New Roman" w:eastAsia="Times New Roman" w:hAnsi="Times New Roman" w:cs="Times New Roman"/>
          <w:kern w:val="0"/>
          <w:shd w:val="clear" w:color="auto" w:fill="FFFFFF"/>
          <w14:ligatures w14:val="none"/>
        </w:rPr>
      </w:pPr>
      <w:r w:rsidRPr="007F5C34">
        <w:rPr>
          <w:rFonts w:ascii="Times New Roman" w:eastAsia="Times New Roman" w:hAnsi="Times New Roman" w:cs="Times New Roman"/>
          <w:kern w:val="0"/>
          <w:shd w:val="clear" w:color="auto" w:fill="FFFFFF"/>
          <w14:ligatures w14:val="none"/>
        </w:rPr>
        <w:t xml:space="preserve">The rationale for selecting the teach back </w:t>
      </w:r>
      <w:r w:rsidR="00E7038B">
        <w:rPr>
          <w:rFonts w:ascii="Times New Roman" w:eastAsia="Times New Roman" w:hAnsi="Times New Roman" w:cs="Times New Roman"/>
          <w:kern w:val="0"/>
          <w:shd w:val="clear" w:color="auto" w:fill="FFFFFF"/>
          <w14:ligatures w14:val="none"/>
        </w:rPr>
        <w:t>method is because it improves confidence in delivering care, ensures understanding and enhances communication.</w:t>
      </w:r>
      <w:r w:rsidR="00D75C5E">
        <w:rPr>
          <w:rFonts w:ascii="Times New Roman" w:eastAsia="Times New Roman" w:hAnsi="Times New Roman" w:cs="Times New Roman"/>
          <w:kern w:val="0"/>
          <w:shd w:val="clear" w:color="auto" w:fill="FFFFFF"/>
          <w14:ligatures w14:val="none"/>
        </w:rPr>
        <w:t xml:space="preserve"> The intervention also directly addresses gaps identified in the literature such as caregiver strain and inadequate communication. </w:t>
      </w:r>
      <w:r w:rsidR="009F053D">
        <w:rPr>
          <w:rFonts w:ascii="Times New Roman" w:eastAsia="Times New Roman" w:hAnsi="Times New Roman" w:cs="Times New Roman"/>
          <w:kern w:val="0"/>
          <w:shd w:val="clear" w:color="auto" w:fill="FFFFFF"/>
          <w14:ligatures w14:val="none"/>
        </w:rPr>
        <w:t>Consequently, by promoting clear communication</w:t>
      </w:r>
      <w:r w:rsidR="009F5CA3">
        <w:rPr>
          <w:rFonts w:ascii="Times New Roman" w:eastAsia="Times New Roman" w:hAnsi="Times New Roman" w:cs="Times New Roman"/>
          <w:kern w:val="0"/>
          <w:shd w:val="clear" w:color="auto" w:fill="FFFFFF"/>
          <w14:ligatures w14:val="none"/>
        </w:rPr>
        <w:t>, staff are better equipped to support patients, reduce overall burden (</w:t>
      </w:r>
      <w:r w:rsidR="009F5CA3" w:rsidRPr="009F5CA3">
        <w:rPr>
          <w:rFonts w:ascii="Times New Roman" w:eastAsia="Times New Roman" w:hAnsi="Times New Roman" w:cs="Times New Roman"/>
          <w:kern w:val="0"/>
          <w:shd w:val="clear" w:color="auto" w:fill="FFFFFF"/>
          <w14:ligatures w14:val="none"/>
        </w:rPr>
        <w:t>Dembek et al., 2023; Ruetsch et al., 2022; Milic et al., 2025</w:t>
      </w:r>
      <w:r w:rsidR="009F5CA3">
        <w:rPr>
          <w:rFonts w:ascii="Times New Roman" w:eastAsia="Times New Roman" w:hAnsi="Times New Roman" w:cs="Times New Roman"/>
          <w:kern w:val="0"/>
          <w:shd w:val="clear" w:color="auto" w:fill="FFFFFF"/>
          <w14:ligatures w14:val="none"/>
        </w:rPr>
        <w:t xml:space="preserve">). </w:t>
      </w:r>
    </w:p>
    <w:p w14:paraId="47D6C5EB" w14:textId="5E12F67F" w:rsidR="000C3143" w:rsidRPr="00D876C7" w:rsidRDefault="000C3143" w:rsidP="00D876C7">
      <w:pPr>
        <w:spacing w:before="100" w:beforeAutospacing="1" w:after="100" w:afterAutospacing="1" w:line="480" w:lineRule="auto"/>
        <w:jc w:val="center"/>
        <w:rPr>
          <w:rFonts w:ascii="Times New Roman" w:eastAsia="Times New Roman" w:hAnsi="Times New Roman" w:cs="Times New Roman"/>
          <w:b/>
          <w:bCs/>
          <w:kern w:val="0"/>
          <w:shd w:val="clear" w:color="auto" w:fill="FFFFFF"/>
          <w14:ligatures w14:val="none"/>
        </w:rPr>
      </w:pPr>
      <w:r w:rsidRPr="00D876C7">
        <w:rPr>
          <w:rFonts w:ascii="Times New Roman" w:eastAsia="Times New Roman" w:hAnsi="Times New Roman" w:cs="Times New Roman"/>
          <w:b/>
          <w:bCs/>
          <w:kern w:val="0"/>
          <w:shd w:val="clear" w:color="auto" w:fill="FFFFFF"/>
          <w14:ligatures w14:val="none"/>
        </w:rPr>
        <w:t>References</w:t>
      </w:r>
    </w:p>
    <w:p w14:paraId="72CEB8C9" w14:textId="77777777" w:rsidR="00D876C7" w:rsidRDefault="000C3143" w:rsidP="000C3143">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0C3143">
        <w:rPr>
          <w:rFonts w:ascii="Times New Roman" w:eastAsia="Times New Roman" w:hAnsi="Times New Roman" w:cs="Times New Roman"/>
          <w:kern w:val="0"/>
          <w:shd w:val="clear" w:color="auto" w:fill="FFFFFF"/>
          <w14:ligatures w14:val="none"/>
        </w:rPr>
        <w:t xml:space="preserve">Duval, M., </w:t>
      </w:r>
      <w:proofErr w:type="spellStart"/>
      <w:r w:rsidRPr="000C3143">
        <w:rPr>
          <w:rFonts w:ascii="Times New Roman" w:eastAsia="Times New Roman" w:hAnsi="Times New Roman" w:cs="Times New Roman"/>
          <w:kern w:val="0"/>
          <w:shd w:val="clear" w:color="auto" w:fill="FFFFFF"/>
          <w14:ligatures w14:val="none"/>
        </w:rPr>
        <w:t>Harscoët</w:t>
      </w:r>
      <w:proofErr w:type="spellEnd"/>
      <w:r w:rsidRPr="000C3143">
        <w:rPr>
          <w:rFonts w:ascii="Times New Roman" w:eastAsia="Times New Roman" w:hAnsi="Times New Roman" w:cs="Times New Roman"/>
          <w:kern w:val="0"/>
          <w:shd w:val="clear" w:color="auto" w:fill="FFFFFF"/>
          <w14:ligatures w14:val="none"/>
        </w:rPr>
        <w:t xml:space="preserve">, Y. A., </w:t>
      </w:r>
      <w:proofErr w:type="spellStart"/>
      <w:r w:rsidRPr="000C3143">
        <w:rPr>
          <w:rFonts w:ascii="Times New Roman" w:eastAsia="Times New Roman" w:hAnsi="Times New Roman" w:cs="Times New Roman"/>
          <w:kern w:val="0"/>
          <w:shd w:val="clear" w:color="auto" w:fill="FFFFFF"/>
          <w14:ligatures w14:val="none"/>
        </w:rPr>
        <w:t>Jupille</w:t>
      </w:r>
      <w:proofErr w:type="spellEnd"/>
      <w:r w:rsidRPr="000C3143">
        <w:rPr>
          <w:rFonts w:ascii="Times New Roman" w:eastAsia="Times New Roman" w:hAnsi="Times New Roman" w:cs="Times New Roman"/>
          <w:kern w:val="0"/>
          <w:shd w:val="clear" w:color="auto" w:fill="FFFFFF"/>
          <w14:ligatures w14:val="none"/>
        </w:rPr>
        <w:t>, J., Grall-</w:t>
      </w:r>
      <w:proofErr w:type="spellStart"/>
      <w:r w:rsidRPr="000C3143">
        <w:rPr>
          <w:rFonts w:ascii="Times New Roman" w:eastAsia="Times New Roman" w:hAnsi="Times New Roman" w:cs="Times New Roman"/>
          <w:kern w:val="0"/>
          <w:shd w:val="clear" w:color="auto" w:fill="FFFFFF"/>
          <w14:ligatures w14:val="none"/>
        </w:rPr>
        <w:t>Bronnec</w:t>
      </w:r>
      <w:proofErr w:type="spellEnd"/>
      <w:r w:rsidRPr="000C3143">
        <w:rPr>
          <w:rFonts w:ascii="Times New Roman" w:eastAsia="Times New Roman" w:hAnsi="Times New Roman" w:cs="Times New Roman"/>
          <w:kern w:val="0"/>
          <w:shd w:val="clear" w:color="auto" w:fill="FFFFFF"/>
          <w14:ligatures w14:val="none"/>
        </w:rPr>
        <w:t xml:space="preserve">, M., Moret, L., &amp; </w:t>
      </w:r>
      <w:proofErr w:type="spellStart"/>
      <w:r w:rsidRPr="000C3143">
        <w:rPr>
          <w:rFonts w:ascii="Times New Roman" w:eastAsia="Times New Roman" w:hAnsi="Times New Roman" w:cs="Times New Roman"/>
          <w:kern w:val="0"/>
          <w:shd w:val="clear" w:color="auto" w:fill="FFFFFF"/>
          <w14:ligatures w14:val="none"/>
        </w:rPr>
        <w:t>Chirio</w:t>
      </w:r>
      <w:proofErr w:type="spellEnd"/>
      <w:r w:rsidRPr="000C3143">
        <w:rPr>
          <w:rFonts w:ascii="Times New Roman" w:eastAsia="Times New Roman" w:hAnsi="Times New Roman" w:cs="Times New Roman"/>
          <w:kern w:val="0"/>
          <w:shd w:val="clear" w:color="auto" w:fill="FFFFFF"/>
          <w14:ligatures w14:val="none"/>
        </w:rPr>
        <w:t xml:space="preserve">-Espitalier, M. </w:t>
      </w:r>
    </w:p>
    <w:p w14:paraId="1C42F6BB" w14:textId="2E72525E" w:rsidR="000C3143" w:rsidRDefault="000C3143" w:rsidP="00D876C7">
      <w:pPr>
        <w:spacing w:before="100" w:beforeAutospacing="1" w:after="100" w:afterAutospacing="1" w:line="480" w:lineRule="auto"/>
        <w:ind w:left="720"/>
        <w:rPr>
          <w:rFonts w:ascii="Times New Roman" w:eastAsia="Times New Roman" w:hAnsi="Times New Roman" w:cs="Times New Roman"/>
          <w:kern w:val="0"/>
          <w:shd w:val="clear" w:color="auto" w:fill="FFFFFF"/>
          <w14:ligatures w14:val="none"/>
        </w:rPr>
      </w:pPr>
      <w:r w:rsidRPr="000C3143">
        <w:rPr>
          <w:rFonts w:ascii="Times New Roman" w:eastAsia="Times New Roman" w:hAnsi="Times New Roman" w:cs="Times New Roman"/>
          <w:kern w:val="0"/>
          <w:shd w:val="clear" w:color="auto" w:fill="FFFFFF"/>
          <w14:ligatures w14:val="none"/>
        </w:rPr>
        <w:t xml:space="preserve">(2022). Patients’ perspectives of the effects of a group-based therapeutic patient education program for bipolar disorder: a qualitative analysis. BMC psychiatry, 22(1), 626. </w:t>
      </w:r>
      <w:hyperlink r:id="rId5" w:history="1">
        <w:r w:rsidR="00D876C7" w:rsidRPr="00D05E3E">
          <w:rPr>
            <w:rStyle w:val="Hyperlink"/>
            <w:rFonts w:ascii="Times New Roman" w:eastAsia="Times New Roman" w:hAnsi="Times New Roman" w:cs="Times New Roman"/>
            <w:kern w:val="0"/>
            <w:shd w:val="clear" w:color="auto" w:fill="FFFFFF"/>
            <w14:ligatures w14:val="none"/>
          </w:rPr>
          <w:t>https://doi.org/10.1186/s12888-022-04241-2</w:t>
        </w:r>
      </w:hyperlink>
      <w:r w:rsidRPr="000C3143">
        <w:rPr>
          <w:rFonts w:ascii="Times New Roman" w:eastAsia="Times New Roman" w:hAnsi="Times New Roman" w:cs="Times New Roman"/>
          <w:kern w:val="0"/>
          <w:shd w:val="clear" w:color="auto" w:fill="FFFFFF"/>
          <w14:ligatures w14:val="none"/>
        </w:rPr>
        <w:t>.</w:t>
      </w:r>
      <w:r w:rsidR="00D876C7">
        <w:rPr>
          <w:rFonts w:ascii="Times New Roman" w:eastAsia="Times New Roman" w:hAnsi="Times New Roman" w:cs="Times New Roman"/>
          <w:kern w:val="0"/>
          <w:shd w:val="clear" w:color="auto" w:fill="FFFFFF"/>
          <w14:ligatures w14:val="none"/>
        </w:rPr>
        <w:t xml:space="preserve"> </w:t>
      </w:r>
    </w:p>
    <w:p w14:paraId="3E43695F" w14:textId="77777777" w:rsidR="00FF65BA" w:rsidRDefault="0034687A" w:rsidP="0034687A">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34687A">
        <w:rPr>
          <w:rFonts w:ascii="Times New Roman" w:eastAsia="Times New Roman" w:hAnsi="Times New Roman" w:cs="Times New Roman"/>
          <w:kern w:val="0"/>
          <w:shd w:val="clear" w:color="auto" w:fill="FFFFFF"/>
          <w14:ligatures w14:val="none"/>
        </w:rPr>
        <w:t xml:space="preserve">Dembek, C., Mackie, D., Modi, K., Zhu, Y., Niu, X., &amp; Grinnell, T. (2023). The economic and </w:t>
      </w:r>
    </w:p>
    <w:p w14:paraId="129B9297" w14:textId="6426C43E" w:rsidR="0034687A" w:rsidRDefault="0034687A" w:rsidP="00FF65BA">
      <w:pPr>
        <w:spacing w:before="100" w:beforeAutospacing="1" w:after="100" w:afterAutospacing="1" w:line="480" w:lineRule="auto"/>
        <w:ind w:left="720"/>
        <w:rPr>
          <w:rFonts w:ascii="Times New Roman" w:eastAsia="Times New Roman" w:hAnsi="Times New Roman" w:cs="Times New Roman"/>
          <w:kern w:val="0"/>
          <w:shd w:val="clear" w:color="auto" w:fill="FFFFFF"/>
          <w14:ligatures w14:val="none"/>
        </w:rPr>
      </w:pPr>
      <w:r w:rsidRPr="0034687A">
        <w:rPr>
          <w:rFonts w:ascii="Times New Roman" w:eastAsia="Times New Roman" w:hAnsi="Times New Roman" w:cs="Times New Roman"/>
          <w:kern w:val="0"/>
          <w:shd w:val="clear" w:color="auto" w:fill="FFFFFF"/>
          <w14:ligatures w14:val="none"/>
        </w:rPr>
        <w:t xml:space="preserve">humanistic burden of bipolar disorder in adults in the United States. Annals of General Psychiatry, 22(1), 13. </w:t>
      </w:r>
      <w:hyperlink r:id="rId6" w:history="1">
        <w:r w:rsidRPr="00D05E3E">
          <w:rPr>
            <w:rStyle w:val="Hyperlink"/>
            <w:rFonts w:ascii="Times New Roman" w:eastAsia="Times New Roman" w:hAnsi="Times New Roman" w:cs="Times New Roman"/>
            <w:kern w:val="0"/>
            <w:shd w:val="clear" w:color="auto" w:fill="FFFFFF"/>
            <w14:ligatures w14:val="none"/>
          </w:rPr>
          <w:t>https://doi.org/10.1186/s12991-023-00440-7</w:t>
        </w:r>
      </w:hyperlink>
      <w:r w:rsidRPr="0034687A">
        <w:rPr>
          <w:rFonts w:ascii="Times New Roman" w:eastAsia="Times New Roman" w:hAnsi="Times New Roman" w:cs="Times New Roman"/>
          <w:kern w:val="0"/>
          <w:shd w:val="clear" w:color="auto" w:fill="FFFFFF"/>
          <w14:ligatures w14:val="none"/>
        </w:rPr>
        <w:t>.</w:t>
      </w:r>
      <w:r>
        <w:rPr>
          <w:rFonts w:ascii="Times New Roman" w:eastAsia="Times New Roman" w:hAnsi="Times New Roman" w:cs="Times New Roman"/>
          <w:kern w:val="0"/>
          <w:shd w:val="clear" w:color="auto" w:fill="FFFFFF"/>
          <w14:ligatures w14:val="none"/>
        </w:rPr>
        <w:t xml:space="preserve"> </w:t>
      </w:r>
    </w:p>
    <w:p w14:paraId="4771DFC2" w14:textId="77777777" w:rsidR="00237C0E" w:rsidRDefault="00D876C7" w:rsidP="00D876C7">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D876C7">
        <w:rPr>
          <w:rFonts w:ascii="Times New Roman" w:eastAsia="Times New Roman" w:hAnsi="Times New Roman" w:cs="Times New Roman"/>
          <w:kern w:val="0"/>
          <w:shd w:val="clear" w:color="auto" w:fill="FFFFFF"/>
          <w14:ligatures w14:val="none"/>
        </w:rPr>
        <w:lastRenderedPageBreak/>
        <w:t xml:space="preserve">Mirhosseini, S., Parsa, F. I., </w:t>
      </w:r>
      <w:proofErr w:type="spellStart"/>
      <w:r w:rsidRPr="00D876C7">
        <w:rPr>
          <w:rFonts w:ascii="Times New Roman" w:eastAsia="Times New Roman" w:hAnsi="Times New Roman" w:cs="Times New Roman"/>
          <w:kern w:val="0"/>
          <w:shd w:val="clear" w:color="auto" w:fill="FFFFFF"/>
          <w14:ligatures w14:val="none"/>
        </w:rPr>
        <w:t>Gharehbaghi</w:t>
      </w:r>
      <w:proofErr w:type="spellEnd"/>
      <w:r w:rsidRPr="00D876C7">
        <w:rPr>
          <w:rFonts w:ascii="Times New Roman" w:eastAsia="Times New Roman" w:hAnsi="Times New Roman" w:cs="Times New Roman"/>
          <w:kern w:val="0"/>
          <w:shd w:val="clear" w:color="auto" w:fill="FFFFFF"/>
          <w14:ligatures w14:val="none"/>
        </w:rPr>
        <w:t xml:space="preserve">, M., Minaei-Moghadam, S., </w:t>
      </w:r>
      <w:proofErr w:type="spellStart"/>
      <w:r w:rsidRPr="00D876C7">
        <w:rPr>
          <w:rFonts w:ascii="Times New Roman" w:eastAsia="Times New Roman" w:hAnsi="Times New Roman" w:cs="Times New Roman"/>
          <w:kern w:val="0"/>
          <w:shd w:val="clear" w:color="auto" w:fill="FFFFFF"/>
          <w14:ligatures w14:val="none"/>
        </w:rPr>
        <w:t>Basirinezhad</w:t>
      </w:r>
      <w:proofErr w:type="spellEnd"/>
      <w:r w:rsidRPr="00D876C7">
        <w:rPr>
          <w:rFonts w:ascii="Times New Roman" w:eastAsia="Times New Roman" w:hAnsi="Times New Roman" w:cs="Times New Roman"/>
          <w:kern w:val="0"/>
          <w:shd w:val="clear" w:color="auto" w:fill="FFFFFF"/>
          <w14:ligatures w14:val="none"/>
        </w:rPr>
        <w:t xml:space="preserve">, M. H., &amp; </w:t>
      </w:r>
    </w:p>
    <w:p w14:paraId="69D0BF6A" w14:textId="72D0985B" w:rsidR="00D876C7" w:rsidRDefault="00D876C7" w:rsidP="00237C0E">
      <w:pPr>
        <w:spacing w:before="100" w:beforeAutospacing="1" w:after="100" w:afterAutospacing="1" w:line="480" w:lineRule="auto"/>
        <w:ind w:left="720"/>
        <w:rPr>
          <w:rFonts w:ascii="Times New Roman" w:eastAsia="Times New Roman" w:hAnsi="Times New Roman" w:cs="Times New Roman"/>
          <w:kern w:val="0"/>
          <w:shd w:val="clear" w:color="auto" w:fill="FFFFFF"/>
          <w14:ligatures w14:val="none"/>
        </w:rPr>
      </w:pPr>
      <w:r w:rsidRPr="00D876C7">
        <w:rPr>
          <w:rFonts w:ascii="Times New Roman" w:eastAsia="Times New Roman" w:hAnsi="Times New Roman" w:cs="Times New Roman"/>
          <w:kern w:val="0"/>
          <w:shd w:val="clear" w:color="auto" w:fill="FFFFFF"/>
          <w14:ligatures w14:val="none"/>
        </w:rPr>
        <w:t xml:space="preserve">Ebrahimi, H. (2024). Care burden and associated factors among caregivers of patients with bipolar type I disorder. BMC Primary Care, 25(1), 321. </w:t>
      </w:r>
      <w:hyperlink r:id="rId7" w:history="1">
        <w:r w:rsidRPr="00D05E3E">
          <w:rPr>
            <w:rStyle w:val="Hyperlink"/>
            <w:rFonts w:ascii="Times New Roman" w:eastAsia="Times New Roman" w:hAnsi="Times New Roman" w:cs="Times New Roman"/>
            <w:kern w:val="0"/>
            <w:shd w:val="clear" w:color="auto" w:fill="FFFFFF"/>
            <w14:ligatures w14:val="none"/>
          </w:rPr>
          <w:t>https://doi.org/10.1186/s12875-024-02583-2</w:t>
        </w:r>
      </w:hyperlink>
      <w:r w:rsidRPr="00D876C7">
        <w:rPr>
          <w:rFonts w:ascii="Times New Roman" w:eastAsia="Times New Roman" w:hAnsi="Times New Roman" w:cs="Times New Roman"/>
          <w:kern w:val="0"/>
          <w:shd w:val="clear" w:color="auto" w:fill="FFFFFF"/>
          <w14:ligatures w14:val="none"/>
        </w:rPr>
        <w:t>.</w:t>
      </w:r>
      <w:r>
        <w:rPr>
          <w:rFonts w:ascii="Times New Roman" w:eastAsia="Times New Roman" w:hAnsi="Times New Roman" w:cs="Times New Roman"/>
          <w:kern w:val="0"/>
          <w:shd w:val="clear" w:color="auto" w:fill="FFFFFF"/>
          <w14:ligatures w14:val="none"/>
        </w:rPr>
        <w:t xml:space="preserve"> </w:t>
      </w:r>
    </w:p>
    <w:p w14:paraId="7DBC5F49" w14:textId="77777777" w:rsidR="00846B25" w:rsidRDefault="00C25573" w:rsidP="00C25573">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C25573">
        <w:rPr>
          <w:rFonts w:ascii="Times New Roman" w:eastAsia="Times New Roman" w:hAnsi="Times New Roman" w:cs="Times New Roman"/>
          <w:kern w:val="0"/>
          <w:shd w:val="clear" w:color="auto" w:fill="FFFFFF"/>
          <w14:ligatures w14:val="none"/>
        </w:rPr>
        <w:t xml:space="preserve">Milic, J., </w:t>
      </w:r>
      <w:proofErr w:type="spellStart"/>
      <w:r w:rsidRPr="00C25573">
        <w:rPr>
          <w:rFonts w:ascii="Times New Roman" w:eastAsia="Times New Roman" w:hAnsi="Times New Roman" w:cs="Times New Roman"/>
          <w:kern w:val="0"/>
          <w:shd w:val="clear" w:color="auto" w:fill="FFFFFF"/>
          <w14:ligatures w14:val="none"/>
        </w:rPr>
        <w:t>Zrnic</w:t>
      </w:r>
      <w:proofErr w:type="spellEnd"/>
      <w:r w:rsidRPr="00C25573">
        <w:rPr>
          <w:rFonts w:ascii="Times New Roman" w:eastAsia="Times New Roman" w:hAnsi="Times New Roman" w:cs="Times New Roman"/>
          <w:kern w:val="0"/>
          <w:shd w:val="clear" w:color="auto" w:fill="FFFFFF"/>
          <w14:ligatures w14:val="none"/>
        </w:rPr>
        <w:t xml:space="preserve">, I., </w:t>
      </w:r>
      <w:proofErr w:type="spellStart"/>
      <w:r w:rsidRPr="00C25573">
        <w:rPr>
          <w:rFonts w:ascii="Times New Roman" w:eastAsia="Times New Roman" w:hAnsi="Times New Roman" w:cs="Times New Roman"/>
          <w:kern w:val="0"/>
          <w:shd w:val="clear" w:color="auto" w:fill="FFFFFF"/>
          <w14:ligatures w14:val="none"/>
        </w:rPr>
        <w:t>Vucurovic</w:t>
      </w:r>
      <w:proofErr w:type="spellEnd"/>
      <w:r w:rsidRPr="00C25573">
        <w:rPr>
          <w:rFonts w:ascii="Times New Roman" w:eastAsia="Times New Roman" w:hAnsi="Times New Roman" w:cs="Times New Roman"/>
          <w:kern w:val="0"/>
          <w:shd w:val="clear" w:color="auto" w:fill="FFFFFF"/>
          <w14:ligatures w14:val="none"/>
        </w:rPr>
        <w:t xml:space="preserve">, M., Grego, E., Jovic, D., Stankovic, V., &amp; </w:t>
      </w:r>
      <w:proofErr w:type="spellStart"/>
      <w:r w:rsidRPr="00C25573">
        <w:rPr>
          <w:rFonts w:ascii="Times New Roman" w:eastAsia="Times New Roman" w:hAnsi="Times New Roman" w:cs="Times New Roman"/>
          <w:kern w:val="0"/>
          <w:shd w:val="clear" w:color="auto" w:fill="FFFFFF"/>
          <w14:ligatures w14:val="none"/>
        </w:rPr>
        <w:t>Sapic</w:t>
      </w:r>
      <w:proofErr w:type="spellEnd"/>
      <w:r w:rsidRPr="00C25573">
        <w:rPr>
          <w:rFonts w:ascii="Times New Roman" w:eastAsia="Times New Roman" w:hAnsi="Times New Roman" w:cs="Times New Roman"/>
          <w:kern w:val="0"/>
          <w:shd w:val="clear" w:color="auto" w:fill="FFFFFF"/>
          <w14:ligatures w14:val="none"/>
        </w:rPr>
        <w:t>, R. (2025). The</w:t>
      </w:r>
    </w:p>
    <w:p w14:paraId="6A117F05" w14:textId="3EA06975" w:rsidR="00C25573" w:rsidRDefault="00C25573" w:rsidP="00846B25">
      <w:pPr>
        <w:spacing w:before="100" w:beforeAutospacing="1" w:after="100" w:afterAutospacing="1" w:line="480" w:lineRule="auto"/>
        <w:ind w:left="720" w:firstLine="60"/>
        <w:rPr>
          <w:rFonts w:ascii="Times New Roman" w:eastAsia="Times New Roman" w:hAnsi="Times New Roman" w:cs="Times New Roman"/>
          <w:kern w:val="0"/>
          <w:shd w:val="clear" w:color="auto" w:fill="FFFFFF"/>
          <w14:ligatures w14:val="none"/>
        </w:rPr>
      </w:pPr>
      <w:r w:rsidRPr="00C25573">
        <w:rPr>
          <w:rFonts w:ascii="Times New Roman" w:eastAsia="Times New Roman" w:hAnsi="Times New Roman" w:cs="Times New Roman"/>
          <w:kern w:val="0"/>
          <w:shd w:val="clear" w:color="auto" w:fill="FFFFFF"/>
          <w14:ligatures w14:val="none"/>
        </w:rPr>
        <w:t xml:space="preserve">Impact of Patient-Centered Care in Bipolar Disorder: An Opinion on Caregivers’ Quality of Life. Journal of Clinical Medicine, 14(7), 2209. </w:t>
      </w:r>
      <w:hyperlink r:id="rId8" w:history="1">
        <w:r w:rsidRPr="00D05E3E">
          <w:rPr>
            <w:rStyle w:val="Hyperlink"/>
            <w:rFonts w:ascii="Times New Roman" w:eastAsia="Times New Roman" w:hAnsi="Times New Roman" w:cs="Times New Roman"/>
            <w:kern w:val="0"/>
            <w:shd w:val="clear" w:color="auto" w:fill="FFFFFF"/>
            <w14:ligatures w14:val="none"/>
          </w:rPr>
          <w:t>https://doi.org/10.3390/jcm14072209</w:t>
        </w:r>
      </w:hyperlink>
      <w:r w:rsidRPr="00C25573">
        <w:rPr>
          <w:rFonts w:ascii="Times New Roman" w:eastAsia="Times New Roman" w:hAnsi="Times New Roman" w:cs="Times New Roman"/>
          <w:kern w:val="0"/>
          <w:shd w:val="clear" w:color="auto" w:fill="FFFFFF"/>
          <w14:ligatures w14:val="none"/>
        </w:rPr>
        <w:t>.</w:t>
      </w:r>
      <w:r>
        <w:rPr>
          <w:rFonts w:ascii="Times New Roman" w:eastAsia="Times New Roman" w:hAnsi="Times New Roman" w:cs="Times New Roman"/>
          <w:kern w:val="0"/>
          <w:shd w:val="clear" w:color="auto" w:fill="FFFFFF"/>
          <w14:ligatures w14:val="none"/>
        </w:rPr>
        <w:t xml:space="preserve"> </w:t>
      </w:r>
    </w:p>
    <w:p w14:paraId="3B2C6845" w14:textId="77777777" w:rsidR="00524918" w:rsidRDefault="00524918" w:rsidP="00524918">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524918">
        <w:rPr>
          <w:rFonts w:ascii="Times New Roman" w:eastAsia="Times New Roman" w:hAnsi="Times New Roman" w:cs="Times New Roman"/>
          <w:kern w:val="0"/>
          <w:shd w:val="clear" w:color="auto" w:fill="FFFFFF"/>
          <w14:ligatures w14:val="none"/>
        </w:rPr>
        <w:t xml:space="preserve">Ruetsch, C., Liberman, J. N., Davis, T. H., </w:t>
      </w:r>
      <w:proofErr w:type="spellStart"/>
      <w:r w:rsidRPr="00524918">
        <w:rPr>
          <w:rFonts w:ascii="Times New Roman" w:eastAsia="Times New Roman" w:hAnsi="Times New Roman" w:cs="Times New Roman"/>
          <w:kern w:val="0"/>
          <w:shd w:val="clear" w:color="auto" w:fill="FFFFFF"/>
          <w14:ligatures w14:val="none"/>
        </w:rPr>
        <w:t>Sajatovic</w:t>
      </w:r>
      <w:proofErr w:type="spellEnd"/>
      <w:r w:rsidRPr="00524918">
        <w:rPr>
          <w:rFonts w:ascii="Times New Roman" w:eastAsia="Times New Roman" w:hAnsi="Times New Roman" w:cs="Times New Roman"/>
          <w:kern w:val="0"/>
          <w:shd w:val="clear" w:color="auto" w:fill="FFFFFF"/>
          <w14:ligatures w14:val="none"/>
        </w:rPr>
        <w:t xml:space="preserve">, M., </w:t>
      </w:r>
      <w:proofErr w:type="spellStart"/>
      <w:r w:rsidRPr="00524918">
        <w:rPr>
          <w:rFonts w:ascii="Times New Roman" w:eastAsia="Times New Roman" w:hAnsi="Times New Roman" w:cs="Times New Roman"/>
          <w:kern w:val="0"/>
          <w:shd w:val="clear" w:color="auto" w:fill="FFFFFF"/>
          <w14:ligatures w14:val="none"/>
        </w:rPr>
        <w:t>Velligan</w:t>
      </w:r>
      <w:proofErr w:type="spellEnd"/>
      <w:r w:rsidRPr="00524918">
        <w:rPr>
          <w:rFonts w:ascii="Times New Roman" w:eastAsia="Times New Roman" w:hAnsi="Times New Roman" w:cs="Times New Roman"/>
          <w:kern w:val="0"/>
          <w:shd w:val="clear" w:color="auto" w:fill="FFFFFF"/>
          <w14:ligatures w14:val="none"/>
        </w:rPr>
        <w:t xml:space="preserve">, D. I., Wiggins, E. K., &amp; </w:t>
      </w:r>
    </w:p>
    <w:p w14:paraId="7F455CAC" w14:textId="4C859185" w:rsidR="00524918" w:rsidRPr="005E3AAE" w:rsidRDefault="00524918" w:rsidP="00524918">
      <w:pPr>
        <w:spacing w:before="100" w:beforeAutospacing="1" w:after="100" w:afterAutospacing="1" w:line="480" w:lineRule="auto"/>
        <w:ind w:left="720"/>
        <w:rPr>
          <w:rFonts w:ascii="Times New Roman" w:eastAsia="Times New Roman" w:hAnsi="Times New Roman" w:cs="Times New Roman"/>
          <w:kern w:val="0"/>
          <w:shd w:val="clear" w:color="auto" w:fill="FFFFFF"/>
          <w14:ligatures w14:val="none"/>
        </w:rPr>
      </w:pPr>
      <w:r w:rsidRPr="00524918">
        <w:rPr>
          <w:rFonts w:ascii="Times New Roman" w:eastAsia="Times New Roman" w:hAnsi="Times New Roman" w:cs="Times New Roman"/>
          <w:kern w:val="0"/>
          <w:shd w:val="clear" w:color="auto" w:fill="FFFFFF"/>
          <w14:ligatures w14:val="none"/>
        </w:rPr>
        <w:t xml:space="preserve">Forma, F. (2022). The effect of objectively collected medication adherence information on bipolar I and major depressive disorder treatment decisions: A randomized case vignette study of psychiatric clinicians. Journal of Affective Disorders Reports, 9, 100344. </w:t>
      </w:r>
      <w:hyperlink r:id="rId9" w:history="1">
        <w:r w:rsidRPr="00D05E3E">
          <w:rPr>
            <w:rStyle w:val="Hyperlink"/>
            <w:rFonts w:ascii="Times New Roman" w:eastAsia="Times New Roman" w:hAnsi="Times New Roman" w:cs="Times New Roman"/>
            <w:kern w:val="0"/>
            <w:shd w:val="clear" w:color="auto" w:fill="FFFFFF"/>
            <w14:ligatures w14:val="none"/>
          </w:rPr>
          <w:t>https://doi.org/10.1016/j.jadr.2022.100344</w:t>
        </w:r>
      </w:hyperlink>
      <w:r w:rsidRPr="00524918">
        <w:rPr>
          <w:rFonts w:ascii="Times New Roman" w:eastAsia="Times New Roman" w:hAnsi="Times New Roman" w:cs="Times New Roman"/>
          <w:kern w:val="0"/>
          <w:shd w:val="clear" w:color="auto" w:fill="FFFFFF"/>
          <w14:ligatures w14:val="none"/>
        </w:rPr>
        <w:t>.</w:t>
      </w:r>
      <w:r>
        <w:rPr>
          <w:rFonts w:ascii="Times New Roman" w:eastAsia="Times New Roman" w:hAnsi="Times New Roman" w:cs="Times New Roman"/>
          <w:kern w:val="0"/>
          <w:shd w:val="clear" w:color="auto" w:fill="FFFFFF"/>
          <w14:ligatures w14:val="none"/>
        </w:rPr>
        <w:t xml:space="preserve"> </w:t>
      </w:r>
    </w:p>
    <w:p w14:paraId="4496F529" w14:textId="2B0554B5" w:rsidR="009302FA" w:rsidRPr="005E3AAE" w:rsidRDefault="009302FA" w:rsidP="005E3AAE">
      <w:pPr>
        <w:spacing w:line="480" w:lineRule="auto"/>
        <w:rPr>
          <w:rFonts w:ascii="Times New Roman" w:hAnsi="Times New Roman" w:cs="Times New Roman"/>
        </w:rPr>
      </w:pPr>
    </w:p>
    <w:sectPr w:rsidR="009302FA" w:rsidRPr="005E3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B606F"/>
    <w:multiLevelType w:val="multilevel"/>
    <w:tmpl w:val="BA26D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6187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EF"/>
    <w:rsid w:val="00036B41"/>
    <w:rsid w:val="00077F27"/>
    <w:rsid w:val="000C3143"/>
    <w:rsid w:val="000D1795"/>
    <w:rsid w:val="000E501F"/>
    <w:rsid w:val="000F42CA"/>
    <w:rsid w:val="001B3EEF"/>
    <w:rsid w:val="00237C0E"/>
    <w:rsid w:val="002940C5"/>
    <w:rsid w:val="002963FD"/>
    <w:rsid w:val="002F636C"/>
    <w:rsid w:val="0034687A"/>
    <w:rsid w:val="00524918"/>
    <w:rsid w:val="005C7EEF"/>
    <w:rsid w:val="005E3AAE"/>
    <w:rsid w:val="006C1398"/>
    <w:rsid w:val="006D65C3"/>
    <w:rsid w:val="00703230"/>
    <w:rsid w:val="007F5C34"/>
    <w:rsid w:val="008065F6"/>
    <w:rsid w:val="00846B25"/>
    <w:rsid w:val="009302FA"/>
    <w:rsid w:val="00957F02"/>
    <w:rsid w:val="00991C78"/>
    <w:rsid w:val="009A1D4A"/>
    <w:rsid w:val="009B1CC7"/>
    <w:rsid w:val="009F053D"/>
    <w:rsid w:val="009F5CA3"/>
    <w:rsid w:val="00A53A25"/>
    <w:rsid w:val="00C25573"/>
    <w:rsid w:val="00CF3B88"/>
    <w:rsid w:val="00D3591B"/>
    <w:rsid w:val="00D75C5E"/>
    <w:rsid w:val="00D876C7"/>
    <w:rsid w:val="00E7038B"/>
    <w:rsid w:val="00E73327"/>
    <w:rsid w:val="00F32C21"/>
    <w:rsid w:val="00FF6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445B5"/>
  <w15:chartTrackingRefBased/>
  <w15:docId w15:val="{2D3E383D-4650-4586-87D9-C4B092709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E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7E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7E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7E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7E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7E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E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E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E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E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7E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7E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7E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7E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7E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E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E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EEF"/>
    <w:rPr>
      <w:rFonts w:eastAsiaTheme="majorEastAsia" w:cstheme="majorBidi"/>
      <w:color w:val="272727" w:themeColor="text1" w:themeTint="D8"/>
    </w:rPr>
  </w:style>
  <w:style w:type="paragraph" w:styleId="Title">
    <w:name w:val="Title"/>
    <w:basedOn w:val="Normal"/>
    <w:next w:val="Normal"/>
    <w:link w:val="TitleChar"/>
    <w:uiPriority w:val="10"/>
    <w:qFormat/>
    <w:rsid w:val="005C7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E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E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E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EEF"/>
    <w:pPr>
      <w:spacing w:before="160"/>
      <w:jc w:val="center"/>
    </w:pPr>
    <w:rPr>
      <w:i/>
      <w:iCs/>
      <w:color w:val="404040" w:themeColor="text1" w:themeTint="BF"/>
    </w:rPr>
  </w:style>
  <w:style w:type="character" w:customStyle="1" w:styleId="QuoteChar">
    <w:name w:val="Quote Char"/>
    <w:basedOn w:val="DefaultParagraphFont"/>
    <w:link w:val="Quote"/>
    <w:uiPriority w:val="29"/>
    <w:rsid w:val="005C7EEF"/>
    <w:rPr>
      <w:i/>
      <w:iCs/>
      <w:color w:val="404040" w:themeColor="text1" w:themeTint="BF"/>
    </w:rPr>
  </w:style>
  <w:style w:type="paragraph" w:styleId="ListParagraph">
    <w:name w:val="List Paragraph"/>
    <w:basedOn w:val="Normal"/>
    <w:uiPriority w:val="34"/>
    <w:qFormat/>
    <w:rsid w:val="005C7EEF"/>
    <w:pPr>
      <w:ind w:left="720"/>
      <w:contextualSpacing/>
    </w:pPr>
  </w:style>
  <w:style w:type="character" w:styleId="IntenseEmphasis">
    <w:name w:val="Intense Emphasis"/>
    <w:basedOn w:val="DefaultParagraphFont"/>
    <w:uiPriority w:val="21"/>
    <w:qFormat/>
    <w:rsid w:val="005C7EEF"/>
    <w:rPr>
      <w:i/>
      <w:iCs/>
      <w:color w:val="2F5496" w:themeColor="accent1" w:themeShade="BF"/>
    </w:rPr>
  </w:style>
  <w:style w:type="paragraph" w:styleId="IntenseQuote">
    <w:name w:val="Intense Quote"/>
    <w:basedOn w:val="Normal"/>
    <w:next w:val="Normal"/>
    <w:link w:val="IntenseQuoteChar"/>
    <w:uiPriority w:val="30"/>
    <w:qFormat/>
    <w:rsid w:val="005C7E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7EEF"/>
    <w:rPr>
      <w:i/>
      <w:iCs/>
      <w:color w:val="2F5496" w:themeColor="accent1" w:themeShade="BF"/>
    </w:rPr>
  </w:style>
  <w:style w:type="character" w:styleId="IntenseReference">
    <w:name w:val="Intense Reference"/>
    <w:basedOn w:val="DefaultParagraphFont"/>
    <w:uiPriority w:val="32"/>
    <w:qFormat/>
    <w:rsid w:val="005C7EEF"/>
    <w:rPr>
      <w:b/>
      <w:bCs/>
      <w:smallCaps/>
      <w:color w:val="2F5496" w:themeColor="accent1" w:themeShade="BF"/>
      <w:spacing w:val="5"/>
    </w:rPr>
  </w:style>
  <w:style w:type="character" w:styleId="Hyperlink">
    <w:name w:val="Hyperlink"/>
    <w:basedOn w:val="DefaultParagraphFont"/>
    <w:uiPriority w:val="99"/>
    <w:unhideWhenUsed/>
    <w:rsid w:val="00D876C7"/>
    <w:rPr>
      <w:color w:val="0563C1" w:themeColor="hyperlink"/>
      <w:u w:val="single"/>
    </w:rPr>
  </w:style>
  <w:style w:type="character" w:styleId="UnresolvedMention">
    <w:name w:val="Unresolved Mention"/>
    <w:basedOn w:val="DefaultParagraphFont"/>
    <w:uiPriority w:val="99"/>
    <w:semiHidden/>
    <w:unhideWhenUsed/>
    <w:rsid w:val="00D87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jcm14072209" TargetMode="External"/><Relationship Id="rId3" Type="http://schemas.openxmlformats.org/officeDocument/2006/relationships/settings" Target="settings.xml"/><Relationship Id="rId7" Type="http://schemas.openxmlformats.org/officeDocument/2006/relationships/hyperlink" Target="https://doi.org/10.1186/s12875-024-0258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86/s12991-023-00440-7" TargetMode="External"/><Relationship Id="rId11" Type="http://schemas.openxmlformats.org/officeDocument/2006/relationships/theme" Target="theme/theme1.xml"/><Relationship Id="rId5" Type="http://schemas.openxmlformats.org/officeDocument/2006/relationships/hyperlink" Target="https://doi.org/10.1186/s12888-022-04241-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jadr.2022.1003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2025-05-05T16:57:00Z</dcterms:created>
  <dcterms:modified xsi:type="dcterms:W3CDTF">2025-05-05T18:45:00Z</dcterms:modified>
</cp:coreProperties>
</file>