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8DB0" w14:textId="2370ADBA" w:rsidR="00B25145" w:rsidRPr="00D84B22" w:rsidRDefault="005B0178" w:rsidP="00D84B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sz w:val="24"/>
          <w:szCs w:val="24"/>
        </w:rPr>
        <w:t>Week 3 NU 741 Discussion 1: Applying Ethics in DNP Projects</w:t>
      </w:r>
    </w:p>
    <w:p w14:paraId="34C58719" w14:textId="43BDD0A8" w:rsidR="001C64A0" w:rsidRPr="00D84B22" w:rsidRDefault="001C64A0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ab/>
        <w:t>Ethics in DNP projects are vital because researchers ought to identify dilemmas and make informed decisions</w:t>
      </w:r>
      <w:r w:rsidR="004757BF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6348B6" w:rsidRPr="00D84B22">
        <w:rPr>
          <w:rFonts w:ascii="Times New Roman" w:hAnsi="Times New Roman" w:cs="Times New Roman"/>
          <w:sz w:val="24"/>
          <w:szCs w:val="24"/>
        </w:rPr>
        <w:t xml:space="preserve">to ensure a rigorous review procedure. More so, DNP projects necessitate </w:t>
      </w:r>
      <w:r w:rsidR="00166E93">
        <w:rPr>
          <w:rFonts w:ascii="Times New Roman" w:hAnsi="Times New Roman" w:cs="Times New Roman"/>
          <w:sz w:val="24"/>
          <w:szCs w:val="24"/>
        </w:rPr>
        <w:t xml:space="preserve">a </w:t>
      </w:r>
      <w:r w:rsidR="002E6695" w:rsidRPr="00D84B22">
        <w:rPr>
          <w:rFonts w:ascii="Times New Roman" w:hAnsi="Times New Roman" w:cs="Times New Roman"/>
          <w:sz w:val="24"/>
          <w:szCs w:val="24"/>
        </w:rPr>
        <w:t xml:space="preserve">comprehensive review </w:t>
      </w:r>
      <w:r w:rsidR="00166E93">
        <w:rPr>
          <w:rFonts w:ascii="Times New Roman" w:hAnsi="Times New Roman" w:cs="Times New Roman"/>
          <w:sz w:val="24"/>
          <w:szCs w:val="24"/>
        </w:rPr>
        <w:t>of</w:t>
      </w:r>
      <w:r w:rsidR="002E6695" w:rsidRPr="00D84B22">
        <w:rPr>
          <w:rFonts w:ascii="Times New Roman" w:hAnsi="Times New Roman" w:cs="Times New Roman"/>
          <w:sz w:val="24"/>
          <w:szCs w:val="24"/>
        </w:rPr>
        <w:t xml:space="preserve"> scientific merit and protection of human subjects (</w:t>
      </w:r>
      <w:proofErr w:type="spellStart"/>
      <w:r w:rsidR="002E6695" w:rsidRPr="00D84B22">
        <w:rPr>
          <w:rFonts w:ascii="Times New Roman" w:hAnsi="Times New Roman" w:cs="Times New Roman"/>
          <w:sz w:val="24"/>
          <w:szCs w:val="24"/>
        </w:rPr>
        <w:t>McIltrot</w:t>
      </w:r>
      <w:proofErr w:type="spellEnd"/>
      <w:r w:rsidR="002E6695" w:rsidRPr="00D84B22">
        <w:rPr>
          <w:rFonts w:ascii="Times New Roman" w:hAnsi="Times New Roman" w:cs="Times New Roman"/>
          <w:sz w:val="24"/>
          <w:szCs w:val="24"/>
        </w:rPr>
        <w:t xml:space="preserve"> et al., 2022).</w:t>
      </w:r>
      <w:r w:rsidR="00CC123F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8F2DC9" w:rsidRPr="00D84B22">
        <w:rPr>
          <w:rFonts w:ascii="Times New Roman" w:hAnsi="Times New Roman" w:cs="Times New Roman"/>
          <w:sz w:val="24"/>
          <w:szCs w:val="24"/>
        </w:rPr>
        <w:t>Applying ethics in a DNP project</w:t>
      </w:r>
      <w:r w:rsidR="00D952BC" w:rsidRPr="00D84B22">
        <w:rPr>
          <w:rFonts w:ascii="Times New Roman" w:hAnsi="Times New Roman" w:cs="Times New Roman"/>
          <w:sz w:val="24"/>
          <w:szCs w:val="24"/>
        </w:rPr>
        <w:t xml:space="preserve"> involves a multifaceted </w:t>
      </w:r>
      <w:r w:rsidR="00A223F7" w:rsidRPr="00D84B22">
        <w:rPr>
          <w:rFonts w:ascii="Times New Roman" w:hAnsi="Times New Roman" w:cs="Times New Roman"/>
          <w:sz w:val="24"/>
          <w:szCs w:val="24"/>
        </w:rPr>
        <w:t>technique</w:t>
      </w:r>
      <w:r w:rsidR="00D952BC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166E93">
        <w:rPr>
          <w:rFonts w:ascii="Times New Roman" w:hAnsi="Times New Roman" w:cs="Times New Roman"/>
          <w:sz w:val="24"/>
          <w:szCs w:val="24"/>
        </w:rPr>
        <w:t>focusing</w:t>
      </w:r>
      <w:r w:rsidR="00D952BC" w:rsidRPr="00D84B22">
        <w:rPr>
          <w:rFonts w:ascii="Times New Roman" w:hAnsi="Times New Roman" w:cs="Times New Roman"/>
          <w:sz w:val="24"/>
          <w:szCs w:val="24"/>
        </w:rPr>
        <w:t xml:space="preserve"> on the </w:t>
      </w:r>
      <w:r w:rsidR="00EE1C19" w:rsidRPr="00D84B22">
        <w:rPr>
          <w:rFonts w:ascii="Times New Roman" w:hAnsi="Times New Roman" w:cs="Times New Roman"/>
          <w:sz w:val="24"/>
          <w:szCs w:val="24"/>
        </w:rPr>
        <w:t>project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EE1C19" w:rsidRPr="00D84B22">
        <w:rPr>
          <w:rFonts w:ascii="Times New Roman" w:hAnsi="Times New Roman" w:cs="Times New Roman"/>
          <w:sz w:val="24"/>
          <w:szCs w:val="24"/>
        </w:rPr>
        <w:t>s integrity</w:t>
      </w:r>
      <w:r w:rsidR="0009215A" w:rsidRPr="00D84B22">
        <w:rPr>
          <w:rFonts w:ascii="Times New Roman" w:hAnsi="Times New Roman" w:cs="Times New Roman"/>
          <w:sz w:val="24"/>
          <w:szCs w:val="24"/>
        </w:rPr>
        <w:t xml:space="preserve"> and </w:t>
      </w:r>
      <w:r w:rsidR="00EE1C19" w:rsidRPr="00D84B22">
        <w:rPr>
          <w:rFonts w:ascii="Times New Roman" w:hAnsi="Times New Roman" w:cs="Times New Roman"/>
          <w:sz w:val="24"/>
          <w:szCs w:val="24"/>
        </w:rPr>
        <w:t>human subjects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EE1C19" w:rsidRPr="00D84B22">
        <w:rPr>
          <w:rFonts w:ascii="Times New Roman" w:hAnsi="Times New Roman" w:cs="Times New Roman"/>
          <w:sz w:val="24"/>
          <w:szCs w:val="24"/>
        </w:rPr>
        <w:t xml:space="preserve"> autonomy</w:t>
      </w:r>
      <w:r w:rsidR="0009215A" w:rsidRPr="00D84B22">
        <w:rPr>
          <w:rFonts w:ascii="Times New Roman" w:hAnsi="Times New Roman" w:cs="Times New Roman"/>
          <w:sz w:val="24"/>
          <w:szCs w:val="24"/>
        </w:rPr>
        <w:t xml:space="preserve">. The autonomy allows the participants to </w:t>
      </w:r>
      <w:r w:rsidR="00166E93">
        <w:rPr>
          <w:rFonts w:ascii="Times New Roman" w:hAnsi="Times New Roman" w:cs="Times New Roman"/>
          <w:sz w:val="24"/>
          <w:szCs w:val="24"/>
        </w:rPr>
        <w:t>decide</w:t>
      </w:r>
      <w:r w:rsidR="0009215A" w:rsidRPr="00D84B22">
        <w:rPr>
          <w:rFonts w:ascii="Times New Roman" w:hAnsi="Times New Roman" w:cs="Times New Roman"/>
          <w:sz w:val="24"/>
          <w:szCs w:val="24"/>
        </w:rPr>
        <w:t xml:space="preserve"> whether to participate in </w:t>
      </w:r>
      <w:r w:rsidR="00EF3421" w:rsidRPr="00D84B22">
        <w:rPr>
          <w:rFonts w:ascii="Times New Roman" w:hAnsi="Times New Roman" w:cs="Times New Roman"/>
          <w:sz w:val="24"/>
          <w:szCs w:val="24"/>
        </w:rPr>
        <w:t xml:space="preserve">research projects. </w:t>
      </w:r>
      <w:r w:rsidR="001A289E" w:rsidRPr="00D84B22">
        <w:rPr>
          <w:rFonts w:ascii="Times New Roman" w:hAnsi="Times New Roman" w:cs="Times New Roman"/>
          <w:sz w:val="24"/>
          <w:szCs w:val="24"/>
        </w:rPr>
        <w:t xml:space="preserve">Research projects are associated with benefits and risks, whereby risks can harm or exploit the participants. </w:t>
      </w:r>
      <w:r w:rsidR="00166E93">
        <w:rPr>
          <w:rFonts w:ascii="Times New Roman" w:hAnsi="Times New Roman" w:cs="Times New Roman"/>
          <w:sz w:val="24"/>
          <w:szCs w:val="24"/>
        </w:rPr>
        <w:t>E</w:t>
      </w:r>
      <w:r w:rsidR="001A289E" w:rsidRPr="00D84B22">
        <w:rPr>
          <w:rFonts w:ascii="Times New Roman" w:hAnsi="Times New Roman" w:cs="Times New Roman"/>
          <w:sz w:val="24"/>
          <w:szCs w:val="24"/>
        </w:rPr>
        <w:t>thical tenets safeguard participants and help preserve research integrity</w:t>
      </w:r>
      <w:r w:rsidR="001A289E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D76A47" w:rsidRPr="00D84B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76A47" w:rsidRPr="00D84B22">
        <w:rPr>
          <w:rFonts w:ascii="Times New Roman" w:hAnsi="Times New Roman" w:cs="Times New Roman"/>
          <w:sz w:val="24"/>
          <w:szCs w:val="24"/>
        </w:rPr>
        <w:t>McIltrot</w:t>
      </w:r>
      <w:proofErr w:type="spellEnd"/>
      <w:r w:rsidR="00D76A47" w:rsidRPr="00D84B22">
        <w:rPr>
          <w:rFonts w:ascii="Times New Roman" w:hAnsi="Times New Roman" w:cs="Times New Roman"/>
          <w:sz w:val="24"/>
          <w:szCs w:val="24"/>
        </w:rPr>
        <w:t xml:space="preserve"> et al., 2022). </w:t>
      </w:r>
      <w:r w:rsidR="00EF3421" w:rsidRPr="00D84B22">
        <w:rPr>
          <w:rFonts w:ascii="Times New Roman" w:hAnsi="Times New Roman" w:cs="Times New Roman"/>
          <w:sz w:val="24"/>
          <w:szCs w:val="24"/>
        </w:rPr>
        <w:t>It is worth noting that the National Institute of Health (NIH) clinical center issued seven critical guiding tenets for ethical research.</w:t>
      </w:r>
      <w:r w:rsidR="00D76A47" w:rsidRPr="00D84B22">
        <w:rPr>
          <w:rFonts w:ascii="Times New Roman" w:hAnsi="Times New Roman" w:cs="Times New Roman"/>
          <w:sz w:val="24"/>
          <w:szCs w:val="24"/>
        </w:rPr>
        <w:t xml:space="preserve"> The paper will discuss the significance of three guiding principles</w:t>
      </w:r>
      <w:r w:rsidR="00EF3421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571C6C" w:rsidRPr="00D84B22">
        <w:rPr>
          <w:rFonts w:ascii="Times New Roman" w:hAnsi="Times New Roman" w:cs="Times New Roman"/>
          <w:sz w:val="24"/>
          <w:szCs w:val="24"/>
        </w:rPr>
        <w:t xml:space="preserve">and the application of these ethical tenets in </w:t>
      </w:r>
      <w:r w:rsidR="00166E93">
        <w:rPr>
          <w:rFonts w:ascii="Times New Roman" w:hAnsi="Times New Roman" w:cs="Times New Roman"/>
          <w:sz w:val="24"/>
          <w:szCs w:val="24"/>
        </w:rPr>
        <w:t>implementing</w:t>
      </w:r>
      <w:r w:rsidR="00571C6C" w:rsidRPr="00D84B22">
        <w:rPr>
          <w:rFonts w:ascii="Times New Roman" w:hAnsi="Times New Roman" w:cs="Times New Roman"/>
          <w:sz w:val="24"/>
          <w:szCs w:val="24"/>
        </w:rPr>
        <w:t xml:space="preserve"> a patient health questionnaire (nine) education program for nurses within primary care.</w:t>
      </w:r>
    </w:p>
    <w:p w14:paraId="5CB31367" w14:textId="2DEE9F28" w:rsidR="00332B4A" w:rsidRPr="00D84B22" w:rsidRDefault="00332B4A" w:rsidP="00D84B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sz w:val="24"/>
          <w:szCs w:val="24"/>
        </w:rPr>
        <w:t>Informed Consent</w:t>
      </w:r>
    </w:p>
    <w:p w14:paraId="365C8D0F" w14:textId="462E65F1" w:rsidR="00526529" w:rsidRPr="00D84B22" w:rsidRDefault="00526529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ab/>
        <w:t xml:space="preserve">Prior to beginning a research project, a principal investigator </w:t>
      </w:r>
      <w:r w:rsidR="00A727E0" w:rsidRPr="00D84B22">
        <w:rPr>
          <w:rFonts w:ascii="Times New Roman" w:hAnsi="Times New Roman" w:cs="Times New Roman"/>
          <w:sz w:val="24"/>
          <w:szCs w:val="24"/>
        </w:rPr>
        <w:t>should</w:t>
      </w:r>
      <w:r w:rsidRPr="00D84B22">
        <w:rPr>
          <w:rFonts w:ascii="Times New Roman" w:hAnsi="Times New Roman" w:cs="Times New Roman"/>
          <w:sz w:val="24"/>
          <w:szCs w:val="24"/>
        </w:rPr>
        <w:t xml:space="preserve"> obtain informed consent from the individuals taking part in the project</w:t>
      </w:r>
      <w:r w:rsidR="00AA6F58" w:rsidRPr="00D84B22">
        <w:rPr>
          <w:rFonts w:ascii="Times New Roman" w:hAnsi="Times New Roman" w:cs="Times New Roman"/>
          <w:sz w:val="24"/>
          <w:szCs w:val="24"/>
        </w:rPr>
        <w:t xml:space="preserve">. </w:t>
      </w:r>
      <w:r w:rsidR="00166E93">
        <w:rPr>
          <w:rFonts w:ascii="Times New Roman" w:hAnsi="Times New Roman" w:cs="Times New Roman"/>
          <w:sz w:val="24"/>
          <w:szCs w:val="24"/>
        </w:rPr>
        <w:t>I</w:t>
      </w:r>
      <w:r w:rsidR="00A727E0" w:rsidRPr="00D84B22">
        <w:rPr>
          <w:rFonts w:ascii="Times New Roman" w:hAnsi="Times New Roman" w:cs="Times New Roman"/>
          <w:sz w:val="24"/>
          <w:szCs w:val="24"/>
        </w:rPr>
        <w:t>nformed consent is considered a guiding principle</w:t>
      </w:r>
      <w:r w:rsidR="0015335A" w:rsidRPr="00D84B22">
        <w:rPr>
          <w:rFonts w:ascii="Times New Roman" w:hAnsi="Times New Roman" w:cs="Times New Roman"/>
          <w:sz w:val="24"/>
          <w:szCs w:val="24"/>
        </w:rPr>
        <w:t xml:space="preserve"> because it defines the </w:t>
      </w:r>
      <w:r w:rsidR="00166E93">
        <w:rPr>
          <w:rFonts w:ascii="Times New Roman" w:hAnsi="Times New Roman" w:cs="Times New Roman"/>
          <w:sz w:val="24"/>
          <w:szCs w:val="24"/>
        </w:rPr>
        <w:t>research project's aim, mechanisms, probable hazards, and merits</w:t>
      </w:r>
      <w:r w:rsidR="0015335A" w:rsidRPr="00D84B22">
        <w:rPr>
          <w:rFonts w:ascii="Times New Roman" w:hAnsi="Times New Roman" w:cs="Times New Roman"/>
          <w:sz w:val="24"/>
          <w:szCs w:val="24"/>
        </w:rPr>
        <w:t xml:space="preserve"> (Polit &amp; Beck, 2021).</w:t>
      </w:r>
      <w:r w:rsidR="0021289A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6912E7" w:rsidRPr="00D84B22">
        <w:rPr>
          <w:rFonts w:ascii="Times New Roman" w:hAnsi="Times New Roman" w:cs="Times New Roman"/>
          <w:sz w:val="24"/>
          <w:szCs w:val="24"/>
        </w:rPr>
        <w:t xml:space="preserve">The PI will </w:t>
      </w:r>
      <w:r w:rsidR="00E93B18" w:rsidRPr="00D84B22">
        <w:rPr>
          <w:rFonts w:ascii="Times New Roman" w:hAnsi="Times New Roman" w:cs="Times New Roman"/>
          <w:sz w:val="24"/>
          <w:szCs w:val="24"/>
        </w:rPr>
        <w:t xml:space="preserve">secure informed consent from each individual taking part in the project and ensure the participants </w:t>
      </w:r>
      <w:r w:rsidR="003F7FCF" w:rsidRPr="00D84B22">
        <w:rPr>
          <w:rFonts w:ascii="Times New Roman" w:hAnsi="Times New Roman" w:cs="Times New Roman"/>
          <w:sz w:val="24"/>
          <w:szCs w:val="24"/>
        </w:rPr>
        <w:t>are cognizant</w:t>
      </w:r>
      <w:r w:rsidR="00E93B18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166E93">
        <w:rPr>
          <w:rFonts w:ascii="Times New Roman" w:hAnsi="Times New Roman" w:cs="Times New Roman"/>
          <w:sz w:val="24"/>
          <w:szCs w:val="24"/>
        </w:rPr>
        <w:t>of</w:t>
      </w:r>
      <w:r w:rsidR="00E93B18" w:rsidRPr="00D84B22">
        <w:rPr>
          <w:rFonts w:ascii="Times New Roman" w:hAnsi="Times New Roman" w:cs="Times New Roman"/>
          <w:sz w:val="24"/>
          <w:szCs w:val="24"/>
        </w:rPr>
        <w:t xml:space="preserve"> the project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E93B18" w:rsidRPr="00D84B22">
        <w:rPr>
          <w:rFonts w:ascii="Times New Roman" w:hAnsi="Times New Roman" w:cs="Times New Roman"/>
          <w:sz w:val="24"/>
          <w:szCs w:val="24"/>
        </w:rPr>
        <w:t>s comprehensive details</w:t>
      </w:r>
      <w:r w:rsidR="003F7FCF" w:rsidRPr="00D84B22">
        <w:rPr>
          <w:rFonts w:ascii="Times New Roman" w:hAnsi="Times New Roman" w:cs="Times New Roman"/>
          <w:sz w:val="24"/>
          <w:szCs w:val="24"/>
        </w:rPr>
        <w:t xml:space="preserve"> and roles. The process of acquiring informed consent from the participants w</w:t>
      </w:r>
      <w:r w:rsidR="008F2612" w:rsidRPr="00D84B22">
        <w:rPr>
          <w:rFonts w:ascii="Times New Roman" w:hAnsi="Times New Roman" w:cs="Times New Roman"/>
          <w:sz w:val="24"/>
          <w:szCs w:val="24"/>
        </w:rPr>
        <w:t xml:space="preserve">ill be completed once the individuals comprehend the information and </w:t>
      </w:r>
      <w:r w:rsidR="00894EA4" w:rsidRPr="00D84B22">
        <w:rPr>
          <w:rFonts w:ascii="Times New Roman" w:hAnsi="Times New Roman" w:cs="Times New Roman"/>
          <w:sz w:val="24"/>
          <w:szCs w:val="24"/>
        </w:rPr>
        <w:t>how it involves the clinical scenarios and make a voluntary decision</w:t>
      </w:r>
      <w:r w:rsidR="00E41933" w:rsidRPr="00D84B22">
        <w:rPr>
          <w:rFonts w:ascii="Times New Roman" w:hAnsi="Times New Roman" w:cs="Times New Roman"/>
          <w:sz w:val="24"/>
          <w:szCs w:val="24"/>
        </w:rPr>
        <w:t xml:space="preserve"> about whether to join the project. The PI will allow the participants to ask</w:t>
      </w:r>
      <w:r w:rsidR="00166E93">
        <w:rPr>
          <w:rFonts w:ascii="Times New Roman" w:hAnsi="Times New Roman" w:cs="Times New Roman"/>
          <w:sz w:val="24"/>
          <w:szCs w:val="24"/>
        </w:rPr>
        <w:t xml:space="preserve"> questions or clarifications and thereafter take a signature to</w:t>
      </w:r>
      <w:r w:rsidR="002B2ED6" w:rsidRPr="00D84B22">
        <w:rPr>
          <w:rFonts w:ascii="Times New Roman" w:hAnsi="Times New Roman" w:cs="Times New Roman"/>
          <w:sz w:val="24"/>
          <w:szCs w:val="24"/>
        </w:rPr>
        <w:t xml:space="preserve"> acknowledge the participants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2B2ED6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2B2ED6" w:rsidRPr="00D84B22">
        <w:rPr>
          <w:rFonts w:ascii="Times New Roman" w:hAnsi="Times New Roman" w:cs="Times New Roman"/>
          <w:sz w:val="24"/>
          <w:szCs w:val="24"/>
        </w:rPr>
        <w:lastRenderedPageBreak/>
        <w:t>volition to participate and consent (Polit &amp; Beck, 2021).</w:t>
      </w:r>
      <w:r w:rsidR="001E49D4" w:rsidRPr="00D84B22">
        <w:rPr>
          <w:rFonts w:ascii="Times New Roman" w:hAnsi="Times New Roman" w:cs="Times New Roman"/>
          <w:sz w:val="24"/>
          <w:szCs w:val="24"/>
        </w:rPr>
        <w:t xml:space="preserve"> Adhering to the informed consent tenet will build trust and rapport between the PI and the participants, leading to transparency.</w:t>
      </w:r>
    </w:p>
    <w:p w14:paraId="4768186D" w14:textId="29D64053" w:rsidR="00D63917" w:rsidRPr="00D84B22" w:rsidRDefault="00D63917" w:rsidP="00D84B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sz w:val="24"/>
          <w:szCs w:val="24"/>
        </w:rPr>
        <w:t>Social and Clinical Value</w:t>
      </w:r>
    </w:p>
    <w:p w14:paraId="1B6E7AA2" w14:textId="43E61018" w:rsidR="001E49D4" w:rsidRPr="00D84B22" w:rsidRDefault="001E49D4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ab/>
        <w:t xml:space="preserve">A social and clinical worth relates to the </w:t>
      </w:r>
      <w:r w:rsidR="00B00A76" w:rsidRPr="00D84B22">
        <w:rPr>
          <w:rFonts w:ascii="Times New Roman" w:hAnsi="Times New Roman" w:cs="Times New Roman"/>
          <w:sz w:val="24"/>
          <w:szCs w:val="24"/>
        </w:rPr>
        <w:t>merit</w:t>
      </w:r>
      <w:r w:rsidRPr="00D84B22">
        <w:rPr>
          <w:rFonts w:ascii="Times New Roman" w:hAnsi="Times New Roman" w:cs="Times New Roman"/>
          <w:sz w:val="24"/>
          <w:szCs w:val="24"/>
        </w:rPr>
        <w:t xml:space="preserve"> of the project</w:t>
      </w:r>
      <w:r w:rsidR="00B00A76" w:rsidRPr="00D84B22">
        <w:rPr>
          <w:rFonts w:ascii="Times New Roman" w:hAnsi="Times New Roman" w:cs="Times New Roman"/>
          <w:sz w:val="24"/>
          <w:szCs w:val="24"/>
        </w:rPr>
        <w:t xml:space="preserve">. Thus, </w:t>
      </w:r>
      <w:r w:rsidR="00166E93">
        <w:rPr>
          <w:rFonts w:ascii="Times New Roman" w:hAnsi="Times New Roman" w:cs="Times New Roman"/>
          <w:sz w:val="24"/>
          <w:szCs w:val="24"/>
        </w:rPr>
        <w:t>research projects must</w:t>
      </w:r>
      <w:r w:rsidR="00172D59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B6272E" w:rsidRPr="00D84B22">
        <w:rPr>
          <w:rFonts w:ascii="Times New Roman" w:hAnsi="Times New Roman" w:cs="Times New Roman"/>
          <w:sz w:val="24"/>
          <w:szCs w:val="24"/>
        </w:rPr>
        <w:t xml:space="preserve">maintain this guiding principle by </w:t>
      </w:r>
      <w:r w:rsidR="00483B95" w:rsidRPr="00D84B22">
        <w:rPr>
          <w:rFonts w:ascii="Times New Roman" w:hAnsi="Times New Roman" w:cs="Times New Roman"/>
          <w:sz w:val="24"/>
          <w:szCs w:val="24"/>
        </w:rPr>
        <w:t xml:space="preserve">answering a precise question. The answers to the clinical query ought to </w:t>
      </w:r>
      <w:r w:rsidR="00CB3118" w:rsidRPr="00D84B22">
        <w:rPr>
          <w:rFonts w:ascii="Times New Roman" w:hAnsi="Times New Roman" w:cs="Times New Roman"/>
          <w:sz w:val="24"/>
          <w:szCs w:val="24"/>
        </w:rPr>
        <w:t>benefit the participants and snowball the nursing knowledge. DNP projects utilize evidence to tailor</w:t>
      </w:r>
      <w:r w:rsidR="00F31A45" w:rsidRPr="00D84B22">
        <w:rPr>
          <w:rFonts w:ascii="Times New Roman" w:hAnsi="Times New Roman" w:cs="Times New Roman"/>
          <w:sz w:val="24"/>
          <w:szCs w:val="24"/>
        </w:rPr>
        <w:t xml:space="preserve"> solutions that meet the definite clinical necessities, making them applicable within the continuum of care</w:t>
      </w:r>
      <w:r w:rsidR="00780FB5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4E6A52" w:rsidRPr="00D84B22">
        <w:rPr>
          <w:rFonts w:ascii="Times New Roman" w:hAnsi="Times New Roman" w:cs="Times New Roman"/>
          <w:sz w:val="24"/>
          <w:szCs w:val="24"/>
        </w:rPr>
        <w:t>(</w:t>
      </w:r>
      <w:r w:rsidR="00780FB5" w:rsidRPr="00D84B22">
        <w:rPr>
          <w:rFonts w:ascii="Times New Roman" w:hAnsi="Times New Roman" w:cs="Times New Roman"/>
          <w:sz w:val="24"/>
          <w:szCs w:val="24"/>
        </w:rPr>
        <w:t>Bradshaw &amp; Vitale, 2021)</w:t>
      </w:r>
      <w:r w:rsidR="00F31A45" w:rsidRPr="00D84B22">
        <w:rPr>
          <w:rFonts w:ascii="Times New Roman" w:hAnsi="Times New Roman" w:cs="Times New Roman"/>
          <w:sz w:val="24"/>
          <w:szCs w:val="24"/>
        </w:rPr>
        <w:t xml:space="preserve">. The proposed DNP project </w:t>
      </w:r>
      <w:r w:rsidR="00E569F4" w:rsidRPr="00D84B22">
        <w:rPr>
          <w:rFonts w:ascii="Times New Roman" w:hAnsi="Times New Roman" w:cs="Times New Roman"/>
          <w:sz w:val="24"/>
          <w:szCs w:val="24"/>
        </w:rPr>
        <w:t xml:space="preserve">entails implementing a PHQ-9 education program to increase timely depression screening and identification. </w:t>
      </w:r>
      <w:r w:rsidR="002D1C45" w:rsidRPr="00D84B22">
        <w:rPr>
          <w:rFonts w:ascii="Times New Roman" w:hAnsi="Times New Roman" w:cs="Times New Roman"/>
          <w:sz w:val="24"/>
          <w:szCs w:val="24"/>
        </w:rPr>
        <w:t xml:space="preserve">In the project, the social worth is evident in </w:t>
      </w:r>
      <w:r w:rsidR="00166E93">
        <w:rPr>
          <w:rFonts w:ascii="Times New Roman" w:hAnsi="Times New Roman" w:cs="Times New Roman"/>
          <w:sz w:val="24"/>
          <w:szCs w:val="24"/>
        </w:rPr>
        <w:t>comprehending</w:t>
      </w:r>
      <w:r w:rsidR="00106D3B" w:rsidRPr="00D84B22">
        <w:rPr>
          <w:rFonts w:ascii="Times New Roman" w:hAnsi="Times New Roman" w:cs="Times New Roman"/>
          <w:sz w:val="24"/>
          <w:szCs w:val="24"/>
        </w:rPr>
        <w:t xml:space="preserve"> detailed barriers nurses grapple with when screening for depression</w:t>
      </w:r>
      <w:r w:rsidR="00166E93">
        <w:rPr>
          <w:rFonts w:ascii="Times New Roman" w:hAnsi="Times New Roman" w:cs="Times New Roman"/>
          <w:sz w:val="24"/>
          <w:szCs w:val="24"/>
        </w:rPr>
        <w:t>,</w:t>
      </w:r>
      <w:r w:rsidR="00106D3B" w:rsidRPr="00D84B22">
        <w:rPr>
          <w:rFonts w:ascii="Times New Roman" w:hAnsi="Times New Roman" w:cs="Times New Roman"/>
          <w:sz w:val="24"/>
          <w:szCs w:val="24"/>
        </w:rPr>
        <w:t xml:space="preserve"> such as a shortfall of provider knowledge in proper PHQ-9 administration practices. </w:t>
      </w:r>
      <w:r w:rsidR="00F42633" w:rsidRPr="00D84B22">
        <w:rPr>
          <w:rFonts w:ascii="Times New Roman" w:hAnsi="Times New Roman" w:cs="Times New Roman"/>
          <w:sz w:val="24"/>
          <w:szCs w:val="24"/>
        </w:rPr>
        <w:t>Conversely</w:t>
      </w:r>
      <w:r w:rsidR="00106D3B" w:rsidRPr="00D84B22">
        <w:rPr>
          <w:rFonts w:ascii="Times New Roman" w:hAnsi="Times New Roman" w:cs="Times New Roman"/>
          <w:sz w:val="24"/>
          <w:szCs w:val="24"/>
        </w:rPr>
        <w:t xml:space="preserve">, the clinical value is in collecting </w:t>
      </w:r>
      <w:r w:rsidR="00F42633" w:rsidRPr="00D84B22">
        <w:rPr>
          <w:rFonts w:ascii="Times New Roman" w:hAnsi="Times New Roman" w:cs="Times New Roman"/>
          <w:sz w:val="24"/>
          <w:szCs w:val="24"/>
        </w:rPr>
        <w:t>suitable interventions</w:t>
      </w:r>
      <w:r w:rsidR="004E6A52" w:rsidRPr="00D84B22">
        <w:rPr>
          <w:rFonts w:ascii="Times New Roman" w:hAnsi="Times New Roman" w:cs="Times New Roman"/>
          <w:sz w:val="24"/>
          <w:szCs w:val="24"/>
        </w:rPr>
        <w:t>. The proposed</w:t>
      </w:r>
      <w:r w:rsidR="004E6A52" w:rsidRPr="00D84B22">
        <w:rPr>
          <w:rFonts w:ascii="Times New Roman" w:hAnsi="Times New Roman" w:cs="Times New Roman"/>
          <w:sz w:val="24"/>
          <w:szCs w:val="24"/>
        </w:rPr>
        <w:t xml:space="preserve"> intervention bolsters the social and clinical worth guiding tenet because it is intended to improve patient outcomes and utility to registered nurses, patients, families, and primary care</w:t>
      </w:r>
      <w:r w:rsidR="004E6A52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4E6A52" w:rsidRPr="00D84B22">
        <w:rPr>
          <w:rFonts w:ascii="Times New Roman" w:hAnsi="Times New Roman" w:cs="Times New Roman"/>
          <w:sz w:val="24"/>
          <w:szCs w:val="24"/>
        </w:rPr>
        <w:t xml:space="preserve">(Bradshaw &amp; Vitale, 2021). </w:t>
      </w:r>
      <w:r w:rsidR="00CF7267" w:rsidRPr="00D84B22">
        <w:rPr>
          <w:rFonts w:ascii="Times New Roman" w:hAnsi="Times New Roman" w:cs="Times New Roman"/>
          <w:sz w:val="24"/>
          <w:szCs w:val="24"/>
        </w:rPr>
        <w:t xml:space="preserve">Therefore, achieving these objectives will ensure </w:t>
      </w:r>
      <w:r w:rsidR="00166E93">
        <w:rPr>
          <w:rFonts w:ascii="Times New Roman" w:hAnsi="Times New Roman" w:cs="Times New Roman"/>
          <w:sz w:val="24"/>
          <w:szCs w:val="24"/>
        </w:rPr>
        <w:t>that the project meets the clinical and social necessities</w:t>
      </w:r>
      <w:r w:rsidR="00CF7267" w:rsidRPr="00D84B22">
        <w:rPr>
          <w:rFonts w:ascii="Times New Roman" w:hAnsi="Times New Roman" w:cs="Times New Roman"/>
          <w:sz w:val="24"/>
          <w:szCs w:val="24"/>
        </w:rPr>
        <w:t xml:space="preserve"> and health outcomes.</w:t>
      </w:r>
      <w:r w:rsidR="00483B95" w:rsidRPr="00D84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444EE" w14:textId="5EB75003" w:rsidR="004E6A52" w:rsidRPr="00D84B22" w:rsidRDefault="004E6A52" w:rsidP="00D84B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sz w:val="24"/>
          <w:szCs w:val="24"/>
        </w:rPr>
        <w:t xml:space="preserve">Likely and Enrolled </w:t>
      </w:r>
      <w:r w:rsidR="00E85E6A" w:rsidRPr="00D84B22">
        <w:rPr>
          <w:rFonts w:ascii="Times New Roman" w:hAnsi="Times New Roman" w:cs="Times New Roman"/>
          <w:b/>
          <w:bCs/>
          <w:sz w:val="24"/>
          <w:szCs w:val="24"/>
        </w:rPr>
        <w:t>Individuals</w:t>
      </w:r>
      <w:r w:rsidR="00663B58" w:rsidRPr="00D84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856360" w14:textId="432A1B76" w:rsidR="00663B58" w:rsidRPr="00D84B22" w:rsidRDefault="00663B58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ab/>
        <w:t>The</w:t>
      </w:r>
      <w:r w:rsidR="00EB782B" w:rsidRPr="00D84B22">
        <w:rPr>
          <w:rFonts w:ascii="Times New Roman" w:hAnsi="Times New Roman" w:cs="Times New Roman"/>
          <w:sz w:val="24"/>
          <w:szCs w:val="24"/>
        </w:rPr>
        <w:t xml:space="preserve"> guiding principle for</w:t>
      </w:r>
      <w:r w:rsidRPr="00D84B22">
        <w:rPr>
          <w:rFonts w:ascii="Times New Roman" w:hAnsi="Times New Roman" w:cs="Times New Roman"/>
          <w:sz w:val="24"/>
          <w:szCs w:val="24"/>
        </w:rPr>
        <w:t xml:space="preserve"> respect for</w:t>
      </w:r>
      <w:r w:rsidR="00EB782B" w:rsidRPr="00D84B22">
        <w:rPr>
          <w:rFonts w:ascii="Times New Roman" w:hAnsi="Times New Roman" w:cs="Times New Roman"/>
          <w:sz w:val="24"/>
          <w:szCs w:val="24"/>
        </w:rPr>
        <w:t xml:space="preserve"> budding and enrolled human subjects </w:t>
      </w:r>
      <w:r w:rsidR="00A825AC" w:rsidRPr="00D84B22">
        <w:rPr>
          <w:rFonts w:ascii="Times New Roman" w:hAnsi="Times New Roman" w:cs="Times New Roman"/>
          <w:sz w:val="24"/>
          <w:szCs w:val="24"/>
        </w:rPr>
        <w:t xml:space="preserve">requires investigators to treat participants </w:t>
      </w:r>
      <w:r w:rsidR="00166E93">
        <w:rPr>
          <w:rFonts w:ascii="Times New Roman" w:hAnsi="Times New Roman" w:cs="Times New Roman"/>
          <w:sz w:val="24"/>
          <w:szCs w:val="24"/>
        </w:rPr>
        <w:t>respectfully</w:t>
      </w:r>
      <w:r w:rsidR="00B36D06" w:rsidRPr="00D84B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6D06" w:rsidRPr="00D84B22">
        <w:rPr>
          <w:rFonts w:ascii="Times New Roman" w:hAnsi="Times New Roman" w:cs="Times New Roman"/>
          <w:sz w:val="24"/>
          <w:szCs w:val="24"/>
        </w:rPr>
        <w:t>Miteu</w:t>
      </w:r>
      <w:proofErr w:type="spellEnd"/>
      <w:r w:rsidR="00B36D06" w:rsidRPr="00D84B22">
        <w:rPr>
          <w:rFonts w:ascii="Times New Roman" w:hAnsi="Times New Roman" w:cs="Times New Roman"/>
          <w:sz w:val="24"/>
          <w:szCs w:val="24"/>
        </w:rPr>
        <w:t>, 2024)</w:t>
      </w:r>
      <w:r w:rsidR="00A825AC" w:rsidRPr="00D84B22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166E93">
        <w:rPr>
          <w:rFonts w:ascii="Times New Roman" w:hAnsi="Times New Roman" w:cs="Times New Roman"/>
          <w:sz w:val="24"/>
          <w:szCs w:val="24"/>
        </w:rPr>
        <w:t>researchers must respect the participants' privacy, confidentiality, and right to decide</w:t>
      </w:r>
      <w:r w:rsidR="000540ED" w:rsidRPr="00D84B22">
        <w:rPr>
          <w:rFonts w:ascii="Times New Roman" w:hAnsi="Times New Roman" w:cs="Times New Roman"/>
          <w:sz w:val="24"/>
          <w:szCs w:val="24"/>
        </w:rPr>
        <w:t xml:space="preserve"> whether to join the project. In addition, </w:t>
      </w:r>
      <w:r w:rsidR="00166E93">
        <w:rPr>
          <w:rFonts w:ascii="Times New Roman" w:hAnsi="Times New Roman" w:cs="Times New Roman"/>
          <w:sz w:val="24"/>
          <w:szCs w:val="24"/>
        </w:rPr>
        <w:t>the investigators' mandate is</w:t>
      </w:r>
      <w:r w:rsidR="000540ED" w:rsidRPr="00D84B22">
        <w:rPr>
          <w:rFonts w:ascii="Times New Roman" w:hAnsi="Times New Roman" w:cs="Times New Roman"/>
          <w:sz w:val="24"/>
          <w:szCs w:val="24"/>
        </w:rPr>
        <w:t xml:space="preserve"> to inform the individuals of novel information that may emerge during the </w:t>
      </w:r>
      <w:r w:rsidR="00166E93">
        <w:rPr>
          <w:rFonts w:ascii="Times New Roman" w:hAnsi="Times New Roman" w:cs="Times New Roman"/>
          <w:sz w:val="24"/>
          <w:szCs w:val="24"/>
        </w:rPr>
        <w:t>research project, monitor their well-being, and inform them of</w:t>
      </w:r>
      <w:r w:rsidR="0017735C" w:rsidRPr="00D84B22">
        <w:rPr>
          <w:rFonts w:ascii="Times New Roman" w:hAnsi="Times New Roman" w:cs="Times New Roman"/>
          <w:sz w:val="24"/>
          <w:szCs w:val="24"/>
        </w:rPr>
        <w:t xml:space="preserve"> the project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17735C" w:rsidRPr="00D84B22">
        <w:rPr>
          <w:rFonts w:ascii="Times New Roman" w:hAnsi="Times New Roman" w:cs="Times New Roman"/>
          <w:sz w:val="24"/>
          <w:szCs w:val="24"/>
        </w:rPr>
        <w:t>s insights and findings.</w:t>
      </w:r>
      <w:r w:rsidR="002E1A13" w:rsidRPr="00D84B22">
        <w:rPr>
          <w:rFonts w:ascii="Times New Roman" w:hAnsi="Times New Roman" w:cs="Times New Roman"/>
          <w:sz w:val="24"/>
          <w:szCs w:val="24"/>
        </w:rPr>
        <w:t xml:space="preserve"> The PI will observe this principle by maintaining the participants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2E1A13" w:rsidRPr="00D84B22">
        <w:rPr>
          <w:rFonts w:ascii="Times New Roman" w:hAnsi="Times New Roman" w:cs="Times New Roman"/>
          <w:sz w:val="24"/>
          <w:szCs w:val="24"/>
        </w:rPr>
        <w:t xml:space="preserve"> confidentiality</w:t>
      </w:r>
      <w:r w:rsidR="009D2CC1" w:rsidRPr="00D84B22">
        <w:rPr>
          <w:rFonts w:ascii="Times New Roman" w:hAnsi="Times New Roman" w:cs="Times New Roman"/>
          <w:sz w:val="24"/>
          <w:szCs w:val="24"/>
        </w:rPr>
        <w:t>, de-identifying identifiable data</w:t>
      </w:r>
      <w:r w:rsidR="00557A78" w:rsidRPr="00D84B22">
        <w:rPr>
          <w:rFonts w:ascii="Times New Roman" w:hAnsi="Times New Roman" w:cs="Times New Roman"/>
          <w:sz w:val="24"/>
          <w:szCs w:val="24"/>
        </w:rPr>
        <w:t xml:space="preserve"> and </w:t>
      </w:r>
      <w:r w:rsidR="009D2CC1" w:rsidRPr="00D84B22">
        <w:rPr>
          <w:rFonts w:ascii="Times New Roman" w:hAnsi="Times New Roman" w:cs="Times New Roman"/>
          <w:sz w:val="24"/>
          <w:szCs w:val="24"/>
        </w:rPr>
        <w:t>honoring participants</w:t>
      </w:r>
      <w:r w:rsidR="00166E93">
        <w:rPr>
          <w:rFonts w:ascii="Times New Roman" w:hAnsi="Times New Roman" w:cs="Times New Roman"/>
          <w:sz w:val="24"/>
          <w:szCs w:val="24"/>
        </w:rPr>
        <w:t>'</w:t>
      </w:r>
      <w:r w:rsidR="009D2CC1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557A78" w:rsidRPr="00D84B22">
        <w:rPr>
          <w:rFonts w:ascii="Times New Roman" w:hAnsi="Times New Roman" w:cs="Times New Roman"/>
          <w:sz w:val="24"/>
          <w:szCs w:val="24"/>
        </w:rPr>
        <w:t xml:space="preserve">time. Besides, the PI will </w:t>
      </w:r>
      <w:r w:rsidR="00166E93">
        <w:rPr>
          <w:rFonts w:ascii="Times New Roman" w:hAnsi="Times New Roman" w:cs="Times New Roman"/>
          <w:sz w:val="24"/>
          <w:szCs w:val="24"/>
        </w:rPr>
        <w:t>schedule the training sessions based on</w:t>
      </w:r>
      <w:r w:rsidR="00557A78" w:rsidRPr="00D84B22">
        <w:rPr>
          <w:rFonts w:ascii="Times New Roman" w:hAnsi="Times New Roman" w:cs="Times New Roman"/>
          <w:sz w:val="24"/>
          <w:szCs w:val="24"/>
        </w:rPr>
        <w:t xml:space="preserve"> </w:t>
      </w:r>
      <w:r w:rsidR="001C0B5A" w:rsidRPr="00D84B22">
        <w:rPr>
          <w:rFonts w:ascii="Times New Roman" w:hAnsi="Times New Roman" w:cs="Times New Roman"/>
          <w:sz w:val="24"/>
          <w:szCs w:val="24"/>
        </w:rPr>
        <w:t xml:space="preserve">availability to thwart </w:t>
      </w:r>
      <w:r w:rsidR="00A232EB" w:rsidRPr="00D84B22">
        <w:rPr>
          <w:rFonts w:ascii="Times New Roman" w:hAnsi="Times New Roman" w:cs="Times New Roman"/>
          <w:sz w:val="24"/>
          <w:szCs w:val="24"/>
        </w:rPr>
        <w:t xml:space="preserve">possible fatigue. In conclusion, these tenets will help ensure </w:t>
      </w:r>
      <w:r w:rsidR="00166E93">
        <w:rPr>
          <w:rFonts w:ascii="Times New Roman" w:hAnsi="Times New Roman" w:cs="Times New Roman"/>
          <w:sz w:val="24"/>
          <w:szCs w:val="24"/>
        </w:rPr>
        <w:t xml:space="preserve">that </w:t>
      </w:r>
      <w:r w:rsidR="00A232EB" w:rsidRPr="00D84B22">
        <w:rPr>
          <w:rFonts w:ascii="Times New Roman" w:hAnsi="Times New Roman" w:cs="Times New Roman"/>
          <w:sz w:val="24"/>
          <w:szCs w:val="24"/>
        </w:rPr>
        <w:t>the project is ethical and has integrity</w:t>
      </w:r>
      <w:r w:rsidR="00B36D06" w:rsidRPr="00D84B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6D06" w:rsidRPr="00D84B22">
        <w:rPr>
          <w:rFonts w:ascii="Times New Roman" w:hAnsi="Times New Roman" w:cs="Times New Roman"/>
          <w:sz w:val="24"/>
          <w:szCs w:val="24"/>
        </w:rPr>
        <w:t>Miteu</w:t>
      </w:r>
      <w:proofErr w:type="spellEnd"/>
      <w:r w:rsidR="00B36D06" w:rsidRPr="00D84B22">
        <w:rPr>
          <w:rFonts w:ascii="Times New Roman" w:hAnsi="Times New Roman" w:cs="Times New Roman"/>
          <w:sz w:val="24"/>
          <w:szCs w:val="24"/>
        </w:rPr>
        <w:t>, 2024).</w:t>
      </w:r>
    </w:p>
    <w:p w14:paraId="7B685784" w14:textId="77777777" w:rsidR="00D84B22" w:rsidRDefault="00D84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4F8C3C" w14:textId="2699F568" w:rsidR="00A232EB" w:rsidRPr="00D84B22" w:rsidRDefault="00A232EB" w:rsidP="00D84B2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CBCC136" w14:textId="77777777" w:rsidR="00D84B22" w:rsidRPr="00D84B22" w:rsidRDefault="00D84B22" w:rsidP="00D84B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>Bradshaw, M., &amp; Vitale, T. (2021). 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The DNP project workbook: A step-by-step process for success (1st ed.)</w:t>
      </w:r>
      <w:r w:rsidRPr="00D84B22">
        <w:rPr>
          <w:rFonts w:ascii="Times New Roman" w:hAnsi="Times New Roman" w:cs="Times New Roman"/>
          <w:sz w:val="24"/>
          <w:szCs w:val="24"/>
        </w:rPr>
        <w:t>. Springer.</w:t>
      </w:r>
    </w:p>
    <w:p w14:paraId="0AE9F90D" w14:textId="216AE280" w:rsidR="00D84B22" w:rsidRPr="00D84B22" w:rsidRDefault="00D84B22" w:rsidP="00D84B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84B22">
        <w:rPr>
          <w:rFonts w:ascii="Times New Roman" w:hAnsi="Times New Roman" w:cs="Times New Roman"/>
          <w:sz w:val="24"/>
          <w:szCs w:val="24"/>
        </w:rPr>
        <w:t>McIltrot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 xml:space="preserve">, K., Busch, D. W., Van </w:t>
      </w:r>
      <w:proofErr w:type="spellStart"/>
      <w:r w:rsidRPr="00D84B22">
        <w:rPr>
          <w:rFonts w:ascii="Times New Roman" w:hAnsi="Times New Roman" w:cs="Times New Roman"/>
          <w:sz w:val="24"/>
          <w:szCs w:val="24"/>
        </w:rPr>
        <w:t>Graafeiland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D84B22">
        <w:rPr>
          <w:rFonts w:ascii="Times New Roman" w:hAnsi="Times New Roman" w:cs="Times New Roman"/>
          <w:sz w:val="24"/>
          <w:szCs w:val="24"/>
        </w:rPr>
        <w:t>Stashinko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 xml:space="preserve">, E., Abshire, M., Daniels, M., Pandian, V., </w:t>
      </w:r>
      <w:proofErr w:type="spellStart"/>
      <w:r w:rsidRPr="00D84B22">
        <w:rPr>
          <w:rFonts w:ascii="Times New Roman" w:hAnsi="Times New Roman" w:cs="Times New Roman"/>
          <w:sz w:val="24"/>
          <w:szCs w:val="24"/>
        </w:rPr>
        <w:t>Panchalingam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 xml:space="preserve">, S., Himmelfarb, C. R., &amp; D' </w:t>
      </w:r>
      <w:proofErr w:type="spellStart"/>
      <w:r w:rsidRPr="00D84B22">
        <w:rPr>
          <w:rFonts w:ascii="Times New Roman" w:hAnsi="Times New Roman" w:cs="Times New Roman"/>
          <w:sz w:val="24"/>
          <w:szCs w:val="24"/>
        </w:rPr>
        <w:t>Aoust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>, R. (2022). Establishing the doctor of nursing practice project ethical review process to improve standardization, efficiency, and timeliness. 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 xml:space="preserve">Nursing 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utlook</w:t>
      </w:r>
      <w:r w:rsidRPr="00D84B22">
        <w:rPr>
          <w:rFonts w:ascii="Times New Roman" w:hAnsi="Times New Roman" w:cs="Times New Roman"/>
          <w:sz w:val="24"/>
          <w:szCs w:val="24"/>
        </w:rPr>
        <w:t>, 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D84B22">
        <w:rPr>
          <w:rFonts w:ascii="Times New Roman" w:hAnsi="Times New Roman" w:cs="Times New Roman"/>
          <w:sz w:val="24"/>
          <w:szCs w:val="24"/>
        </w:rPr>
        <w:t xml:space="preserve">(4), 616–624. </w:t>
      </w:r>
      <w:hyperlink r:id="rId6" w:history="1">
        <w:r w:rsidRPr="00D84B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https://doi.org/10.1016/j.outlook.2022.03.002</w:t>
        </w:r>
      </w:hyperlink>
    </w:p>
    <w:p w14:paraId="4F5DF1DA" w14:textId="0EC73286" w:rsidR="00B36D06" w:rsidRPr="00D84B22" w:rsidRDefault="00B36D06" w:rsidP="00D84B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84B22">
        <w:rPr>
          <w:rFonts w:ascii="Times New Roman" w:hAnsi="Times New Roman" w:cs="Times New Roman"/>
          <w:sz w:val="24"/>
          <w:szCs w:val="24"/>
        </w:rPr>
        <w:t>Miteu</w:t>
      </w:r>
      <w:proofErr w:type="spellEnd"/>
      <w:r w:rsidRPr="00D84B22">
        <w:rPr>
          <w:rFonts w:ascii="Times New Roman" w:hAnsi="Times New Roman" w:cs="Times New Roman"/>
          <w:sz w:val="24"/>
          <w:szCs w:val="24"/>
        </w:rPr>
        <w:t xml:space="preserve">, G. D. (2024). Ethics in scientific research: A lens into its importance, history, and future. 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Annals of Medicine and Surgery</w:t>
      </w:r>
      <w:r w:rsidRPr="00D84B22">
        <w:rPr>
          <w:rFonts w:ascii="Times New Roman" w:hAnsi="Times New Roman" w:cs="Times New Roman"/>
          <w:sz w:val="24"/>
          <w:szCs w:val="24"/>
        </w:rPr>
        <w:t xml:space="preserve">, 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D84B22">
        <w:rPr>
          <w:rFonts w:ascii="Times New Roman" w:hAnsi="Times New Roman" w:cs="Times New Roman"/>
          <w:sz w:val="24"/>
          <w:szCs w:val="24"/>
        </w:rPr>
        <w:t xml:space="preserve">(5), 2395. </w:t>
      </w:r>
      <w:hyperlink r:id="rId7" w:history="1">
        <w:r w:rsidRPr="00D84B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https://doi.org/10.1097/MS9.0000000000001959</w:t>
        </w:r>
      </w:hyperlink>
    </w:p>
    <w:p w14:paraId="6214079E" w14:textId="77777777" w:rsidR="00B36D06" w:rsidRPr="00D84B22" w:rsidRDefault="00B36D06" w:rsidP="00D84B2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>Polit, D. F., &amp; Beck, C. T. (2021). </w:t>
      </w:r>
      <w:r w:rsidRPr="00D84B22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</w:t>
      </w:r>
      <w:r w:rsidRPr="00D84B22">
        <w:rPr>
          <w:rFonts w:ascii="Times New Roman" w:hAnsi="Times New Roman" w:cs="Times New Roman"/>
          <w:sz w:val="24"/>
          <w:szCs w:val="24"/>
        </w:rPr>
        <w:t> (11th ed.). Lippincott, Williams, &amp; Wilkins. Chapter 7: Ethics in Nursing Research (WO 2, 4, 5)</w:t>
      </w:r>
    </w:p>
    <w:p w14:paraId="080F55DF" w14:textId="77777777" w:rsidR="00B36D06" w:rsidRPr="00D84B22" w:rsidRDefault="00B36D06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36DA3C" w14:textId="77777777" w:rsidR="00B6272E" w:rsidRPr="00D84B22" w:rsidRDefault="00B6272E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6CD902" w14:textId="6DCE1124" w:rsidR="00D63917" w:rsidRPr="00D84B22" w:rsidRDefault="00D63917" w:rsidP="00D84B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sz w:val="24"/>
          <w:szCs w:val="24"/>
        </w:rPr>
        <w:tab/>
      </w:r>
    </w:p>
    <w:sectPr w:rsidR="00D63917" w:rsidRPr="00D84B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DF206" w14:textId="77777777" w:rsidR="0089057F" w:rsidRDefault="0089057F" w:rsidP="00166E93">
      <w:pPr>
        <w:spacing w:after="0" w:line="240" w:lineRule="auto"/>
      </w:pPr>
      <w:r>
        <w:separator/>
      </w:r>
    </w:p>
  </w:endnote>
  <w:endnote w:type="continuationSeparator" w:id="0">
    <w:p w14:paraId="52D995B4" w14:textId="77777777" w:rsidR="0089057F" w:rsidRDefault="0089057F" w:rsidP="0016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E789" w14:textId="77777777" w:rsidR="0089057F" w:rsidRDefault="0089057F" w:rsidP="00166E93">
      <w:pPr>
        <w:spacing w:after="0" w:line="240" w:lineRule="auto"/>
      </w:pPr>
      <w:r>
        <w:separator/>
      </w:r>
    </w:p>
  </w:footnote>
  <w:footnote w:type="continuationSeparator" w:id="0">
    <w:p w14:paraId="0AD79114" w14:textId="77777777" w:rsidR="0089057F" w:rsidRDefault="0089057F" w:rsidP="0016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690340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9140D4" w14:textId="0F66982A" w:rsidR="00166E93" w:rsidRPr="00166E93" w:rsidRDefault="00166E9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66E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E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6E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6E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6E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79557FC" w14:textId="77777777" w:rsidR="00166E93" w:rsidRPr="00166E93" w:rsidRDefault="00166E9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NzM1MTI2NwCyLZR0lIJTi4sz8/NACgxrAedmyo4sAAAA"/>
  </w:docVars>
  <w:rsids>
    <w:rsidRoot w:val="005B0178"/>
    <w:rsid w:val="000540ED"/>
    <w:rsid w:val="00081563"/>
    <w:rsid w:val="0009215A"/>
    <w:rsid w:val="00106D3B"/>
    <w:rsid w:val="0015335A"/>
    <w:rsid w:val="00166E93"/>
    <w:rsid w:val="00172D59"/>
    <w:rsid w:val="0017735C"/>
    <w:rsid w:val="001A289E"/>
    <w:rsid w:val="001C0B5A"/>
    <w:rsid w:val="001C64A0"/>
    <w:rsid w:val="001D3B1E"/>
    <w:rsid w:val="001D7A2F"/>
    <w:rsid w:val="001E49D4"/>
    <w:rsid w:val="0021289A"/>
    <w:rsid w:val="002B2ED6"/>
    <w:rsid w:val="002D1C45"/>
    <w:rsid w:val="002E1A13"/>
    <w:rsid w:val="002E6695"/>
    <w:rsid w:val="00332B4A"/>
    <w:rsid w:val="00364364"/>
    <w:rsid w:val="003A49E3"/>
    <w:rsid w:val="003F7FCF"/>
    <w:rsid w:val="004757BF"/>
    <w:rsid w:val="00483B95"/>
    <w:rsid w:val="004E6A52"/>
    <w:rsid w:val="00522FED"/>
    <w:rsid w:val="00526529"/>
    <w:rsid w:val="00557A78"/>
    <w:rsid w:val="00561F45"/>
    <w:rsid w:val="00571C6C"/>
    <w:rsid w:val="005B0178"/>
    <w:rsid w:val="006348B6"/>
    <w:rsid w:val="00663B58"/>
    <w:rsid w:val="006912E7"/>
    <w:rsid w:val="00780FB5"/>
    <w:rsid w:val="0089057F"/>
    <w:rsid w:val="00894EA4"/>
    <w:rsid w:val="008F2612"/>
    <w:rsid w:val="008F2DC9"/>
    <w:rsid w:val="009D2CC1"/>
    <w:rsid w:val="00A223F7"/>
    <w:rsid w:val="00A232EB"/>
    <w:rsid w:val="00A727E0"/>
    <w:rsid w:val="00A825AC"/>
    <w:rsid w:val="00AA6F58"/>
    <w:rsid w:val="00B00A76"/>
    <w:rsid w:val="00B25145"/>
    <w:rsid w:val="00B36D06"/>
    <w:rsid w:val="00B6272E"/>
    <w:rsid w:val="00B808D7"/>
    <w:rsid w:val="00CB3118"/>
    <w:rsid w:val="00CC123F"/>
    <w:rsid w:val="00CF7267"/>
    <w:rsid w:val="00D63917"/>
    <w:rsid w:val="00D76A47"/>
    <w:rsid w:val="00D84B22"/>
    <w:rsid w:val="00D952BC"/>
    <w:rsid w:val="00E41933"/>
    <w:rsid w:val="00E569F4"/>
    <w:rsid w:val="00E85E6A"/>
    <w:rsid w:val="00E93B18"/>
    <w:rsid w:val="00EB782B"/>
    <w:rsid w:val="00EE1C19"/>
    <w:rsid w:val="00EF3421"/>
    <w:rsid w:val="00F31A45"/>
    <w:rsid w:val="00F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503F"/>
  <w15:chartTrackingRefBased/>
  <w15:docId w15:val="{6075201F-3528-4AEB-9C81-645FFFB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6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93"/>
  </w:style>
  <w:style w:type="paragraph" w:styleId="Footer">
    <w:name w:val="footer"/>
    <w:basedOn w:val="Normal"/>
    <w:link w:val="FooterChar"/>
    <w:uiPriority w:val="99"/>
    <w:unhideWhenUsed/>
    <w:rsid w:val="00166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MS9.00000000000019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outlook.2022.03.0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2025-05-20T01:02:00Z</dcterms:created>
  <dcterms:modified xsi:type="dcterms:W3CDTF">2025-05-20T16:20:00Z</dcterms:modified>
</cp:coreProperties>
</file>